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2A7A8" w14:textId="77777777" w:rsidR="00417AA6" w:rsidRDefault="00000000">
      <w:pPr>
        <w:spacing w:line="276" w:lineRule="auto"/>
        <w:jc w:val="center"/>
      </w:pPr>
      <w:r>
        <w:rPr>
          <w:b/>
          <w:bCs/>
          <w:sz w:val="28"/>
          <w:szCs w:val="28"/>
        </w:rPr>
        <w:t>Το Παιχνίδι ως Μέσο Μάθησης στο Νηπιαγωγείο:</w:t>
      </w:r>
    </w:p>
    <w:p w14:paraId="25967D46" w14:textId="77777777" w:rsidR="00417AA6" w:rsidRDefault="00000000">
      <w:pPr>
        <w:spacing w:line="276" w:lineRule="auto"/>
        <w:jc w:val="center"/>
      </w:pPr>
      <w:r>
        <w:rPr>
          <w:b/>
          <w:bCs/>
          <w:sz w:val="28"/>
          <w:szCs w:val="28"/>
        </w:rPr>
        <w:t>Μια Ποιοτική Διερεύνηση</w:t>
      </w:r>
    </w:p>
    <w:p w14:paraId="1950A479" w14:textId="77777777" w:rsidR="00417AA6" w:rsidRDefault="00000000">
      <w:pPr>
        <w:spacing w:line="276" w:lineRule="auto"/>
        <w:jc w:val="center"/>
      </w:pPr>
      <w:r>
        <w:rPr>
          <w:i/>
          <w:iCs/>
          <w:color w:val="7F7F7F"/>
          <w:sz w:val="24"/>
          <w:szCs w:val="24"/>
        </w:rPr>
        <w:t xml:space="preserve">[ΟΔΗΓΙΑ] Ο τίτλος γράφεται με </w:t>
      </w:r>
      <w:proofErr w:type="spellStart"/>
      <w:r>
        <w:rPr>
          <w:i/>
          <w:iCs/>
          <w:color w:val="7F7F7F"/>
          <w:sz w:val="24"/>
          <w:szCs w:val="24"/>
        </w:rPr>
        <w:t>Times</w:t>
      </w:r>
      <w:proofErr w:type="spellEnd"/>
      <w:r>
        <w:rPr>
          <w:i/>
          <w:iCs/>
          <w:color w:val="7F7F7F"/>
          <w:sz w:val="24"/>
          <w:szCs w:val="24"/>
        </w:rPr>
        <w:t xml:space="preserve"> </w:t>
      </w:r>
      <w:proofErr w:type="spellStart"/>
      <w:r>
        <w:rPr>
          <w:i/>
          <w:iCs/>
          <w:color w:val="7F7F7F"/>
          <w:sz w:val="24"/>
          <w:szCs w:val="24"/>
        </w:rPr>
        <w:t>New</w:t>
      </w:r>
      <w:proofErr w:type="spellEnd"/>
      <w:r>
        <w:rPr>
          <w:i/>
          <w:iCs/>
          <w:color w:val="7F7F7F"/>
          <w:sz w:val="24"/>
          <w:szCs w:val="24"/>
        </w:rPr>
        <w:t xml:space="preserve"> </w:t>
      </w:r>
      <w:proofErr w:type="spellStart"/>
      <w:r>
        <w:rPr>
          <w:i/>
          <w:iCs/>
          <w:color w:val="7F7F7F"/>
          <w:sz w:val="24"/>
          <w:szCs w:val="24"/>
        </w:rPr>
        <w:t>Roman</w:t>
      </w:r>
      <w:proofErr w:type="spellEnd"/>
      <w:r>
        <w:rPr>
          <w:i/>
          <w:iCs/>
          <w:color w:val="7F7F7F"/>
          <w:sz w:val="24"/>
          <w:szCs w:val="24"/>
        </w:rPr>
        <w:t xml:space="preserve"> 14 στιγμές, έντονη γραφή, στο κέντρο. Αν είναι μακρύς, μπορεί να εκτείνεται σε δύο γραμμές.</w:t>
      </w:r>
    </w:p>
    <w:p w14:paraId="45C278B8" w14:textId="77777777" w:rsidR="00417AA6" w:rsidRDefault="00417AA6">
      <w:pPr>
        <w:spacing w:line="276" w:lineRule="auto"/>
      </w:pPr>
    </w:p>
    <w:p w14:paraId="509DFE9D" w14:textId="77777777" w:rsidR="00417AA6" w:rsidRDefault="00000000">
      <w:pPr>
        <w:spacing w:line="276" w:lineRule="auto"/>
        <w:jc w:val="center"/>
      </w:pPr>
      <w:r>
        <w:rPr>
          <w:b/>
          <w:bCs/>
          <w:sz w:val="24"/>
          <w:szCs w:val="24"/>
        </w:rPr>
        <w:t>Μαρία Παπαδοπούλου, Νίκος Γεωργίου</w:t>
      </w:r>
    </w:p>
    <w:p w14:paraId="583DA9B8" w14:textId="77777777" w:rsidR="00417AA6" w:rsidRDefault="00000000">
      <w:pPr>
        <w:spacing w:line="276" w:lineRule="auto"/>
        <w:jc w:val="center"/>
      </w:pPr>
      <w:r>
        <w:rPr>
          <w:i/>
          <w:iCs/>
          <w:color w:val="7F7F7F"/>
          <w:sz w:val="24"/>
          <w:szCs w:val="24"/>
        </w:rPr>
        <w:t xml:space="preserve">[ΟΔΗΓΙΑ] Το/τα ονόματα των συγγραφέων γράφονται με </w:t>
      </w:r>
      <w:proofErr w:type="spellStart"/>
      <w:r>
        <w:rPr>
          <w:i/>
          <w:iCs/>
          <w:color w:val="7F7F7F"/>
          <w:sz w:val="24"/>
          <w:szCs w:val="24"/>
        </w:rPr>
        <w:t>Times</w:t>
      </w:r>
      <w:proofErr w:type="spellEnd"/>
      <w:r>
        <w:rPr>
          <w:i/>
          <w:iCs/>
          <w:color w:val="7F7F7F"/>
          <w:sz w:val="24"/>
          <w:szCs w:val="24"/>
        </w:rPr>
        <w:t xml:space="preserve"> </w:t>
      </w:r>
      <w:proofErr w:type="spellStart"/>
      <w:r>
        <w:rPr>
          <w:i/>
          <w:iCs/>
          <w:color w:val="7F7F7F"/>
          <w:sz w:val="24"/>
          <w:szCs w:val="24"/>
        </w:rPr>
        <w:t>New</w:t>
      </w:r>
      <w:proofErr w:type="spellEnd"/>
      <w:r>
        <w:rPr>
          <w:i/>
          <w:iCs/>
          <w:color w:val="7F7F7F"/>
          <w:sz w:val="24"/>
          <w:szCs w:val="24"/>
        </w:rPr>
        <w:t xml:space="preserve"> </w:t>
      </w:r>
      <w:proofErr w:type="spellStart"/>
      <w:r>
        <w:rPr>
          <w:i/>
          <w:iCs/>
          <w:color w:val="7F7F7F"/>
          <w:sz w:val="24"/>
          <w:szCs w:val="24"/>
        </w:rPr>
        <w:t>Roman</w:t>
      </w:r>
      <w:proofErr w:type="spellEnd"/>
      <w:r>
        <w:rPr>
          <w:i/>
          <w:iCs/>
          <w:color w:val="7F7F7F"/>
          <w:sz w:val="24"/>
          <w:szCs w:val="24"/>
        </w:rPr>
        <w:t xml:space="preserve"> 12 στιγμές, έντονη γραφή, στο κέντρο.</w:t>
      </w:r>
    </w:p>
    <w:p w14:paraId="50A4EC22" w14:textId="77777777" w:rsidR="00417AA6" w:rsidRDefault="00000000">
      <w:pPr>
        <w:spacing w:line="276" w:lineRule="auto"/>
        <w:jc w:val="center"/>
      </w:pPr>
      <w:r>
        <w:rPr>
          <w:i/>
          <w:iCs/>
          <w:sz w:val="24"/>
          <w:szCs w:val="24"/>
        </w:rPr>
        <w:t>Παιδαγωγικό Τμήμα Νηπιαγωγών, Πανεπιστήμιο Ιωαννίνων</w:t>
      </w:r>
    </w:p>
    <w:p w14:paraId="6203AA98" w14:textId="77777777" w:rsidR="00417AA6" w:rsidRDefault="00000000">
      <w:pPr>
        <w:spacing w:line="276" w:lineRule="auto"/>
        <w:jc w:val="center"/>
      </w:pPr>
      <w:r>
        <w:rPr>
          <w:i/>
          <w:iCs/>
          <w:color w:val="7F7F7F"/>
          <w:sz w:val="24"/>
          <w:szCs w:val="24"/>
        </w:rPr>
        <w:t xml:space="preserve">[ΟΔΗΓΙΑ] Το Ίδρυμα/Τμήμα γράφεται με </w:t>
      </w:r>
      <w:proofErr w:type="spellStart"/>
      <w:r>
        <w:rPr>
          <w:i/>
          <w:iCs/>
          <w:color w:val="7F7F7F"/>
          <w:sz w:val="24"/>
          <w:szCs w:val="24"/>
        </w:rPr>
        <w:t>Times</w:t>
      </w:r>
      <w:proofErr w:type="spellEnd"/>
      <w:r>
        <w:rPr>
          <w:i/>
          <w:iCs/>
          <w:color w:val="7F7F7F"/>
          <w:sz w:val="24"/>
          <w:szCs w:val="24"/>
        </w:rPr>
        <w:t xml:space="preserve"> </w:t>
      </w:r>
      <w:proofErr w:type="spellStart"/>
      <w:r>
        <w:rPr>
          <w:i/>
          <w:iCs/>
          <w:color w:val="7F7F7F"/>
          <w:sz w:val="24"/>
          <w:szCs w:val="24"/>
        </w:rPr>
        <w:t>New</w:t>
      </w:r>
      <w:proofErr w:type="spellEnd"/>
      <w:r>
        <w:rPr>
          <w:i/>
          <w:iCs/>
          <w:color w:val="7F7F7F"/>
          <w:sz w:val="24"/>
          <w:szCs w:val="24"/>
        </w:rPr>
        <w:t xml:space="preserve"> </w:t>
      </w:r>
      <w:proofErr w:type="spellStart"/>
      <w:r>
        <w:rPr>
          <w:i/>
          <w:iCs/>
          <w:color w:val="7F7F7F"/>
          <w:sz w:val="24"/>
          <w:szCs w:val="24"/>
        </w:rPr>
        <w:t>Roman</w:t>
      </w:r>
      <w:proofErr w:type="spellEnd"/>
      <w:r>
        <w:rPr>
          <w:i/>
          <w:iCs/>
          <w:color w:val="7F7F7F"/>
          <w:sz w:val="24"/>
          <w:szCs w:val="24"/>
        </w:rPr>
        <w:t xml:space="preserve"> 12 στιγμές, πλάγια γραφή, στο κέντρο.</w:t>
      </w:r>
    </w:p>
    <w:p w14:paraId="41B465AE" w14:textId="77777777" w:rsidR="00417AA6" w:rsidRDefault="00000000">
      <w:pPr>
        <w:spacing w:line="276" w:lineRule="auto"/>
        <w:jc w:val="center"/>
      </w:pPr>
      <w:hyperlink r:id="rId5" w:history="1">
        <w:r>
          <w:rPr>
            <w:rStyle w:val="-"/>
            <w:sz w:val="24"/>
            <w:szCs w:val="24"/>
          </w:rPr>
          <w:t>m.papadopoulou@uoi.gr</w:t>
        </w:r>
      </w:hyperlink>
    </w:p>
    <w:p w14:paraId="40ADA398" w14:textId="77777777" w:rsidR="00417AA6" w:rsidRDefault="00000000">
      <w:pPr>
        <w:spacing w:line="276" w:lineRule="auto"/>
        <w:jc w:val="center"/>
      </w:pPr>
      <w:r>
        <w:rPr>
          <w:i/>
          <w:iCs/>
          <w:color w:val="7F7F7F"/>
          <w:sz w:val="24"/>
          <w:szCs w:val="24"/>
        </w:rPr>
        <w:t xml:space="preserve">[ΟΔΗΓΙΑ] Η ηλεκτρονική διεύθυνση γράφεται με </w:t>
      </w:r>
      <w:proofErr w:type="spellStart"/>
      <w:r>
        <w:rPr>
          <w:i/>
          <w:iCs/>
          <w:color w:val="7F7F7F"/>
          <w:sz w:val="24"/>
          <w:szCs w:val="24"/>
        </w:rPr>
        <w:t>Times</w:t>
      </w:r>
      <w:proofErr w:type="spellEnd"/>
      <w:r>
        <w:rPr>
          <w:i/>
          <w:iCs/>
          <w:color w:val="7F7F7F"/>
          <w:sz w:val="24"/>
          <w:szCs w:val="24"/>
        </w:rPr>
        <w:t xml:space="preserve"> </w:t>
      </w:r>
      <w:proofErr w:type="spellStart"/>
      <w:r>
        <w:rPr>
          <w:i/>
          <w:iCs/>
          <w:color w:val="7F7F7F"/>
          <w:sz w:val="24"/>
          <w:szCs w:val="24"/>
        </w:rPr>
        <w:t>New</w:t>
      </w:r>
      <w:proofErr w:type="spellEnd"/>
      <w:r>
        <w:rPr>
          <w:i/>
          <w:iCs/>
          <w:color w:val="7F7F7F"/>
          <w:sz w:val="24"/>
          <w:szCs w:val="24"/>
        </w:rPr>
        <w:t xml:space="preserve"> </w:t>
      </w:r>
      <w:proofErr w:type="spellStart"/>
      <w:r>
        <w:rPr>
          <w:i/>
          <w:iCs/>
          <w:color w:val="7F7F7F"/>
          <w:sz w:val="24"/>
          <w:szCs w:val="24"/>
        </w:rPr>
        <w:t>Roman</w:t>
      </w:r>
      <w:proofErr w:type="spellEnd"/>
      <w:r>
        <w:rPr>
          <w:i/>
          <w:iCs/>
          <w:color w:val="7F7F7F"/>
          <w:sz w:val="24"/>
          <w:szCs w:val="24"/>
        </w:rPr>
        <w:t xml:space="preserve"> 12 στιγμές, στο κέντρο — χωρίς έντονη ή πλάγια γραφή.</w:t>
      </w:r>
    </w:p>
    <w:p w14:paraId="6069E0D3" w14:textId="77777777" w:rsidR="00417AA6" w:rsidRDefault="00417AA6">
      <w:pPr>
        <w:spacing w:line="276" w:lineRule="auto"/>
      </w:pPr>
    </w:p>
    <w:p w14:paraId="58E2D9FD" w14:textId="77777777" w:rsidR="00417AA6" w:rsidRDefault="00000000">
      <w:pPr>
        <w:spacing w:before="276" w:line="276" w:lineRule="auto"/>
        <w:jc w:val="both"/>
      </w:pPr>
      <w:r>
        <w:rPr>
          <w:b/>
          <w:bCs/>
          <w:sz w:val="24"/>
          <w:szCs w:val="24"/>
        </w:rPr>
        <w:t>Περίληψη</w:t>
      </w:r>
    </w:p>
    <w:p w14:paraId="11D1A8DD" w14:textId="77777777" w:rsidR="00417AA6" w:rsidRDefault="00000000">
      <w:pPr>
        <w:spacing w:line="276" w:lineRule="auto"/>
        <w:jc w:val="both"/>
      </w:pPr>
      <w:r>
        <w:rPr>
          <w:sz w:val="24"/>
          <w:szCs w:val="24"/>
        </w:rPr>
        <w:t xml:space="preserve">Η παρούσα εργασία διερευνά τον ρόλο του παιχνιδιού ως παιδαγωγικού εργαλείου στο νηπιαγωγείο, εστιάζοντας στον τρόπο με τον οποίο το ελεύθερο και το κατευθυνόμενο παιχνίδι υποστηρίζουν τη γνωστική και </w:t>
      </w:r>
      <w:proofErr w:type="spellStart"/>
      <w:r>
        <w:rPr>
          <w:sz w:val="24"/>
          <w:szCs w:val="24"/>
        </w:rPr>
        <w:t>κοινωνικοσυναισθηματική</w:t>
      </w:r>
      <w:proofErr w:type="spellEnd"/>
      <w:r>
        <w:rPr>
          <w:sz w:val="24"/>
          <w:szCs w:val="24"/>
        </w:rPr>
        <w:t xml:space="preserve"> ανάπτυξη των νηπίων. Μέσα από ποιοτική διερεύνηση σε τρία νηπιαγωγεία του νομού Ιωαννίνων, αναδεικνύεται ότι η οργανωμένη παιγνιώδης δραστηριότητα ενισχύει τη </w:t>
      </w:r>
      <w:proofErr w:type="spellStart"/>
      <w:r>
        <w:rPr>
          <w:sz w:val="24"/>
          <w:szCs w:val="24"/>
        </w:rPr>
        <w:t>συνεργατικότητα</w:t>
      </w:r>
      <w:proofErr w:type="spellEnd"/>
      <w:r>
        <w:rPr>
          <w:sz w:val="24"/>
          <w:szCs w:val="24"/>
        </w:rPr>
        <w:t xml:space="preserve">, τη δημιουργική σκέψη και την ανάπτυξη γλωσσικών δεξιοτήτων. Τα ευρήματα συζητούνται υπό το πρίσμα της </w:t>
      </w:r>
      <w:proofErr w:type="spellStart"/>
      <w:r>
        <w:rPr>
          <w:sz w:val="24"/>
          <w:szCs w:val="24"/>
        </w:rPr>
        <w:t>κονστρουκτιβιστικής</w:t>
      </w:r>
      <w:proofErr w:type="spellEnd"/>
      <w:r>
        <w:rPr>
          <w:sz w:val="24"/>
          <w:szCs w:val="24"/>
        </w:rPr>
        <w:t xml:space="preserve"> προσέγγισης και διατυπώνονται προτάσεις για την παιδαγωγική πράξη.</w:t>
      </w:r>
    </w:p>
    <w:p w14:paraId="3347D39E" w14:textId="77777777" w:rsidR="00417AA6" w:rsidRDefault="00000000">
      <w:pPr>
        <w:spacing w:line="276" w:lineRule="auto"/>
        <w:jc w:val="both"/>
      </w:pPr>
      <w:r>
        <w:rPr>
          <w:i/>
          <w:iCs/>
          <w:color w:val="7F7F7F"/>
          <w:sz w:val="24"/>
          <w:szCs w:val="24"/>
        </w:rPr>
        <w:t>[ΟΔΗΓΙΑ] Η περίληψη πρέπει να έχει έκταση έως 150 λέξεις. Παρουσιάζει συνοπτικά: (α) τον σκοπό, (β) τη μεθοδολογία και (γ) τα κύρια ευρήματα. Δεν γίνεται εσοχή στην πρώτη παράγραφο κάθε ενότητας.</w:t>
      </w:r>
    </w:p>
    <w:p w14:paraId="658E2A1D" w14:textId="77777777" w:rsidR="00417AA6" w:rsidRDefault="00000000">
      <w:pPr>
        <w:spacing w:before="276" w:line="276" w:lineRule="auto"/>
        <w:jc w:val="both"/>
      </w:pPr>
      <w:r>
        <w:rPr>
          <w:b/>
          <w:bCs/>
          <w:sz w:val="24"/>
          <w:szCs w:val="24"/>
        </w:rPr>
        <w:t>Εισαγωγή</w:t>
      </w:r>
    </w:p>
    <w:p w14:paraId="19F292F3" w14:textId="77777777" w:rsidR="00417AA6" w:rsidRDefault="00000000">
      <w:pPr>
        <w:spacing w:line="276" w:lineRule="auto"/>
        <w:jc w:val="both"/>
      </w:pPr>
      <w:r>
        <w:rPr>
          <w:sz w:val="24"/>
          <w:szCs w:val="24"/>
        </w:rPr>
        <w:t xml:space="preserve">Το παιχνίδι αποτελεί έναν από τους πιο φυσικούς τρόπους μάθησης για τα παιδιά προσχολικής ηλικίας. Ήδη από τον 19ο αιώνα, παιδαγωγοί όπως ο </w:t>
      </w:r>
      <w:proofErr w:type="spellStart"/>
      <w:r>
        <w:rPr>
          <w:sz w:val="24"/>
          <w:szCs w:val="24"/>
        </w:rPr>
        <w:t>Fröbel</w:t>
      </w:r>
      <w:proofErr w:type="spellEnd"/>
      <w:r>
        <w:rPr>
          <w:sz w:val="24"/>
          <w:szCs w:val="24"/>
        </w:rPr>
        <w:t xml:space="preserve"> αναγνώρισαν την κεντρική σημασία του στη διαμόρφωση της προσωπικότητας και της νοημοσύνης του παιδιού (</w:t>
      </w:r>
      <w:proofErr w:type="spellStart"/>
      <w:r>
        <w:rPr>
          <w:sz w:val="24"/>
          <w:szCs w:val="24"/>
        </w:rPr>
        <w:t>Σταθά</w:t>
      </w:r>
      <w:proofErr w:type="spellEnd"/>
      <w:r>
        <w:rPr>
          <w:sz w:val="24"/>
          <w:szCs w:val="24"/>
        </w:rPr>
        <w:t>, 2020). Σύγχρονες έρευνες επιβεβαιώνουν ότι η παιγνιώδης μάθηση ενισχύει τόσο τις γνωστικές όσο και τις κοινωνικές δεξιότητες (Κωνσταντοπούλου, 2023· Johnson, 2021).</w:t>
      </w:r>
    </w:p>
    <w:p w14:paraId="09FC23C9" w14:textId="77777777" w:rsidR="00417AA6" w:rsidRDefault="00000000">
      <w:pPr>
        <w:spacing w:line="276" w:lineRule="auto"/>
        <w:jc w:val="both"/>
      </w:pPr>
      <w:r>
        <w:rPr>
          <w:i/>
          <w:iCs/>
          <w:color w:val="7F7F7F"/>
          <w:sz w:val="24"/>
          <w:szCs w:val="24"/>
        </w:rPr>
        <w:t xml:space="preserve">[ΟΔΗΓΙΑ] Η εισαγωγή περιλαμβάνει το θεωρητικό πλαίσιο, τη σημασία του θέματος και το σκοπό της εργασίας. Οι </w:t>
      </w:r>
      <w:proofErr w:type="spellStart"/>
      <w:r>
        <w:rPr>
          <w:i/>
          <w:iCs/>
          <w:color w:val="7F7F7F"/>
          <w:sz w:val="24"/>
          <w:szCs w:val="24"/>
        </w:rPr>
        <w:t>ενδοκειμενικές</w:t>
      </w:r>
      <w:proofErr w:type="spellEnd"/>
      <w:r>
        <w:rPr>
          <w:i/>
          <w:iCs/>
          <w:color w:val="7F7F7F"/>
          <w:sz w:val="24"/>
          <w:szCs w:val="24"/>
        </w:rPr>
        <w:t xml:space="preserve"> αναφορές ακολουθούν το πρότυπο APA 7η έκδοση. Για έναν συγγραφέα: (Επώνυμο, Έτος). Για δύο: (Επώνυμο &amp; Επώνυμο, Έτος). Για τρεις+: (Επώνυμο </w:t>
      </w:r>
      <w:proofErr w:type="spellStart"/>
      <w:r>
        <w:rPr>
          <w:i/>
          <w:iCs/>
          <w:color w:val="7F7F7F"/>
          <w:sz w:val="24"/>
          <w:szCs w:val="24"/>
        </w:rPr>
        <w:t>et</w:t>
      </w:r>
      <w:proofErr w:type="spellEnd"/>
      <w:r>
        <w:rPr>
          <w:i/>
          <w:iCs/>
          <w:color w:val="7F7F7F"/>
          <w:sz w:val="24"/>
          <w:szCs w:val="24"/>
        </w:rPr>
        <w:t xml:space="preserve"> </w:t>
      </w:r>
      <w:proofErr w:type="spellStart"/>
      <w:r>
        <w:rPr>
          <w:i/>
          <w:iCs/>
          <w:color w:val="7F7F7F"/>
          <w:sz w:val="24"/>
          <w:szCs w:val="24"/>
        </w:rPr>
        <w:t>al</w:t>
      </w:r>
      <w:proofErr w:type="spellEnd"/>
      <w:r>
        <w:rPr>
          <w:i/>
          <w:iCs/>
          <w:color w:val="7F7F7F"/>
          <w:sz w:val="24"/>
          <w:szCs w:val="24"/>
        </w:rPr>
        <w:t>., Έτος).</w:t>
      </w:r>
    </w:p>
    <w:p w14:paraId="28F58FA4" w14:textId="77777777" w:rsidR="00417AA6" w:rsidRDefault="00000000" w:rsidP="00ED6E4E">
      <w:pPr>
        <w:spacing w:line="276" w:lineRule="auto"/>
        <w:ind w:firstLine="567"/>
        <w:jc w:val="both"/>
      </w:pPr>
      <w:r>
        <w:rPr>
          <w:sz w:val="24"/>
          <w:szCs w:val="24"/>
        </w:rPr>
        <w:t>Σκοπός της παρούσας εργασίας είναι να διερευνηθεί ο τρόπος με τον οποίο το παιχνίδι εντάσσεται στην καθημερινή παιδαγωγική πρακτική και ποιες μορφές παιχνιδιού θεωρούν οι νηπιαγωγοί πιο αποτελεσματικές για τη μαθησιακή ανάπτυξη των παιδιών.</w:t>
      </w:r>
    </w:p>
    <w:p w14:paraId="6F945434" w14:textId="1C370724" w:rsidR="00417AA6" w:rsidRDefault="00000000" w:rsidP="00ED6E4E">
      <w:pPr>
        <w:spacing w:line="276" w:lineRule="auto"/>
        <w:jc w:val="both"/>
      </w:pPr>
      <w:r>
        <w:rPr>
          <w:i/>
          <w:iCs/>
          <w:color w:val="7F7F7F"/>
          <w:sz w:val="24"/>
          <w:szCs w:val="24"/>
        </w:rPr>
        <w:t>[ΟΔΗΓΙΑ] Οι παράγραφοι που ακολουθούν την πρώτη σε κάθε ενότητα έχουν εσοχή</w:t>
      </w:r>
      <w:r w:rsidR="00ED6E4E">
        <w:rPr>
          <w:i/>
          <w:iCs/>
          <w:color w:val="7F7F7F"/>
          <w:sz w:val="24"/>
          <w:szCs w:val="24"/>
        </w:rPr>
        <w:t xml:space="preserve"> πρώτης γραμμής</w:t>
      </w:r>
      <w:r>
        <w:rPr>
          <w:i/>
          <w:iCs/>
          <w:color w:val="7F7F7F"/>
          <w:sz w:val="24"/>
          <w:szCs w:val="24"/>
        </w:rPr>
        <w:t xml:space="preserve"> 1 εκ. (περίπου 567 DXA). Η εσοχή δεν εφαρμόζεται στην πρώτη παράγραφο μετά από τίτλο ενότητας/</w:t>
      </w:r>
      <w:proofErr w:type="spellStart"/>
      <w:r>
        <w:rPr>
          <w:i/>
          <w:iCs/>
          <w:color w:val="7F7F7F"/>
          <w:sz w:val="24"/>
          <w:szCs w:val="24"/>
        </w:rPr>
        <w:t>υποενότητας</w:t>
      </w:r>
      <w:proofErr w:type="spellEnd"/>
      <w:r>
        <w:rPr>
          <w:i/>
          <w:iCs/>
          <w:color w:val="7F7F7F"/>
          <w:sz w:val="24"/>
          <w:szCs w:val="24"/>
        </w:rPr>
        <w:t>.</w:t>
      </w:r>
    </w:p>
    <w:p w14:paraId="286F2FA0" w14:textId="77777777" w:rsidR="00417AA6" w:rsidRDefault="00000000">
      <w:pPr>
        <w:spacing w:before="276" w:line="276" w:lineRule="auto"/>
        <w:jc w:val="both"/>
      </w:pPr>
      <w:r>
        <w:rPr>
          <w:b/>
          <w:bCs/>
          <w:sz w:val="24"/>
          <w:szCs w:val="24"/>
        </w:rPr>
        <w:lastRenderedPageBreak/>
        <w:t>Μεθοδολογία</w:t>
      </w:r>
    </w:p>
    <w:p w14:paraId="4C82D3C8" w14:textId="77777777" w:rsidR="00417AA6" w:rsidRDefault="00000000">
      <w:pPr>
        <w:spacing w:line="276" w:lineRule="auto"/>
        <w:jc w:val="both"/>
      </w:pPr>
      <w:r>
        <w:rPr>
          <w:sz w:val="24"/>
          <w:szCs w:val="24"/>
        </w:rPr>
        <w:t xml:space="preserve">Η έρευνα ακολούθησε ποιοτική προσέγγιση, αξιοποιώντας ως κύρια μέθοδο τη μη συμμετοχική παρατήρηση και τις </w:t>
      </w:r>
      <w:proofErr w:type="spellStart"/>
      <w:r>
        <w:rPr>
          <w:sz w:val="24"/>
          <w:szCs w:val="24"/>
        </w:rPr>
        <w:t>ημιδομημένες</w:t>
      </w:r>
      <w:proofErr w:type="spellEnd"/>
      <w:r>
        <w:rPr>
          <w:sz w:val="24"/>
          <w:szCs w:val="24"/>
        </w:rPr>
        <w:t xml:space="preserve"> συνεντεύξεις. Συνολικά συμμετείχαν οκτώ νηπιαγωγοί από τρία δημόσια νηπιαγωγεία αστικής και ημιαστικής περιοχής του νομού Ιωαννίνων. Οι παρατηρήσεις πραγματοποιήθηκαν κατά τη διάρκεια τεσσάρων εβδομάδων, ενώ κάθε συνέντευξη διήρκεσε περίπου 45 λεπτά.</w:t>
      </w:r>
    </w:p>
    <w:p w14:paraId="52038482" w14:textId="77777777" w:rsidR="00417AA6" w:rsidRDefault="00000000">
      <w:pPr>
        <w:spacing w:before="276" w:line="276" w:lineRule="auto"/>
        <w:jc w:val="both"/>
      </w:pPr>
      <w:r>
        <w:rPr>
          <w:b/>
          <w:bCs/>
          <w:i/>
          <w:iCs/>
          <w:sz w:val="24"/>
          <w:szCs w:val="24"/>
        </w:rPr>
        <w:t>Συλλογή και ανάλυση δεδομένων</w:t>
      </w:r>
    </w:p>
    <w:p w14:paraId="6BFF5BCC" w14:textId="77777777" w:rsidR="00417AA6" w:rsidRDefault="00000000">
      <w:pPr>
        <w:spacing w:line="276" w:lineRule="auto"/>
        <w:jc w:val="both"/>
      </w:pPr>
      <w:r>
        <w:rPr>
          <w:i/>
          <w:iCs/>
          <w:color w:val="7F7F7F"/>
          <w:sz w:val="24"/>
          <w:szCs w:val="24"/>
        </w:rPr>
        <w:t xml:space="preserve">[ΟΔΗΓΙΑ] Οι τίτλοι </w:t>
      </w:r>
      <w:proofErr w:type="spellStart"/>
      <w:r>
        <w:rPr>
          <w:i/>
          <w:iCs/>
          <w:color w:val="7F7F7F"/>
          <w:sz w:val="24"/>
          <w:szCs w:val="24"/>
        </w:rPr>
        <w:t>υποενοτήτων</w:t>
      </w:r>
      <w:proofErr w:type="spellEnd"/>
      <w:r>
        <w:rPr>
          <w:i/>
          <w:iCs/>
          <w:color w:val="7F7F7F"/>
          <w:sz w:val="24"/>
          <w:szCs w:val="24"/>
        </w:rPr>
        <w:t xml:space="preserve"> γράφονται με </w:t>
      </w:r>
      <w:proofErr w:type="spellStart"/>
      <w:r>
        <w:rPr>
          <w:i/>
          <w:iCs/>
          <w:color w:val="7F7F7F"/>
          <w:sz w:val="24"/>
          <w:szCs w:val="24"/>
        </w:rPr>
        <w:t>Times</w:t>
      </w:r>
      <w:proofErr w:type="spellEnd"/>
      <w:r>
        <w:rPr>
          <w:i/>
          <w:iCs/>
          <w:color w:val="7F7F7F"/>
          <w:sz w:val="24"/>
          <w:szCs w:val="24"/>
        </w:rPr>
        <w:t xml:space="preserve"> </w:t>
      </w:r>
      <w:proofErr w:type="spellStart"/>
      <w:r>
        <w:rPr>
          <w:i/>
          <w:iCs/>
          <w:color w:val="7F7F7F"/>
          <w:sz w:val="24"/>
          <w:szCs w:val="24"/>
        </w:rPr>
        <w:t>New</w:t>
      </w:r>
      <w:proofErr w:type="spellEnd"/>
      <w:r>
        <w:rPr>
          <w:i/>
          <w:iCs/>
          <w:color w:val="7F7F7F"/>
          <w:sz w:val="24"/>
          <w:szCs w:val="24"/>
        </w:rPr>
        <w:t xml:space="preserve"> </w:t>
      </w:r>
      <w:proofErr w:type="spellStart"/>
      <w:r>
        <w:rPr>
          <w:i/>
          <w:iCs/>
          <w:color w:val="7F7F7F"/>
          <w:sz w:val="24"/>
          <w:szCs w:val="24"/>
        </w:rPr>
        <w:t>Roman</w:t>
      </w:r>
      <w:proofErr w:type="spellEnd"/>
      <w:r>
        <w:rPr>
          <w:i/>
          <w:iCs/>
          <w:color w:val="7F7F7F"/>
          <w:sz w:val="24"/>
          <w:szCs w:val="24"/>
        </w:rPr>
        <w:t xml:space="preserve"> 12 στιγμές, έντονη ΚΑΙ πλάγια γραφή. Πριν από κάθε τίτλο ενότητας ή </w:t>
      </w:r>
      <w:proofErr w:type="spellStart"/>
      <w:r>
        <w:rPr>
          <w:i/>
          <w:iCs/>
          <w:color w:val="7F7F7F"/>
          <w:sz w:val="24"/>
          <w:szCs w:val="24"/>
        </w:rPr>
        <w:t>υποενότητας</w:t>
      </w:r>
      <w:proofErr w:type="spellEnd"/>
      <w:r>
        <w:rPr>
          <w:i/>
          <w:iCs/>
          <w:color w:val="7F7F7F"/>
          <w:sz w:val="24"/>
          <w:szCs w:val="24"/>
        </w:rPr>
        <w:t xml:space="preserve"> υπάρχει μία κενή γραμμή.</w:t>
      </w:r>
    </w:p>
    <w:p w14:paraId="3E718284" w14:textId="77777777" w:rsidR="00417AA6" w:rsidRDefault="00000000">
      <w:pPr>
        <w:spacing w:line="276" w:lineRule="auto"/>
        <w:jc w:val="both"/>
      </w:pPr>
      <w:r>
        <w:rPr>
          <w:sz w:val="24"/>
          <w:szCs w:val="24"/>
        </w:rPr>
        <w:t xml:space="preserve">Τα δεδομένα αναλύθηκαν μέσω θεματικής ανάλυσης σύμφωνα με το μοντέλο των </w:t>
      </w:r>
      <w:proofErr w:type="spellStart"/>
      <w:r>
        <w:rPr>
          <w:sz w:val="24"/>
          <w:szCs w:val="24"/>
        </w:rPr>
        <w:t>Braun</w:t>
      </w:r>
      <w:proofErr w:type="spellEnd"/>
      <w:r>
        <w:rPr>
          <w:sz w:val="24"/>
          <w:szCs w:val="24"/>
        </w:rPr>
        <w:t xml:space="preserve"> και </w:t>
      </w:r>
      <w:proofErr w:type="spellStart"/>
      <w:r>
        <w:rPr>
          <w:sz w:val="24"/>
          <w:szCs w:val="24"/>
        </w:rPr>
        <w:t>Clarke</w:t>
      </w:r>
      <w:proofErr w:type="spellEnd"/>
      <w:r>
        <w:rPr>
          <w:sz w:val="24"/>
          <w:szCs w:val="24"/>
        </w:rPr>
        <w:t xml:space="preserve"> (2006). Εντοπίστηκαν αρχικά κωδικοί και στη συνέχεια διαμορφώθηκαν θεματικές κατηγορίες που αντανακλούν τις αντιλήψεις και τις πρακτικές των νηπιαγωγών αναφορικά με τη μαθησιακή αξία του παιχνιδιού.</w:t>
      </w:r>
    </w:p>
    <w:p w14:paraId="23A8E0E4" w14:textId="77777777" w:rsidR="00417AA6" w:rsidRDefault="00000000" w:rsidP="00ED6E4E">
      <w:pPr>
        <w:spacing w:line="276" w:lineRule="auto"/>
        <w:ind w:firstLine="567"/>
        <w:jc w:val="both"/>
      </w:pPr>
      <w:r>
        <w:rPr>
          <w:sz w:val="24"/>
          <w:szCs w:val="24"/>
        </w:rPr>
        <w:t xml:space="preserve">Η εγκυρότητα των ευρημάτων ενισχύθηκε μέσω </w:t>
      </w:r>
      <w:proofErr w:type="spellStart"/>
      <w:r>
        <w:rPr>
          <w:sz w:val="24"/>
          <w:szCs w:val="24"/>
        </w:rPr>
        <w:t>τριγωνοποίησης</w:t>
      </w:r>
      <w:proofErr w:type="spellEnd"/>
      <w:r>
        <w:rPr>
          <w:sz w:val="24"/>
          <w:szCs w:val="24"/>
        </w:rPr>
        <w:t xml:space="preserve"> μεθόδων (παρατήρηση και συνέντευξη) και ελέγχου από τις ίδιες τις συμμετέχουσες (</w:t>
      </w:r>
      <w:proofErr w:type="spellStart"/>
      <w:r>
        <w:rPr>
          <w:i/>
          <w:iCs/>
          <w:sz w:val="24"/>
          <w:szCs w:val="24"/>
        </w:rPr>
        <w:t>member</w:t>
      </w:r>
      <w:proofErr w:type="spellEnd"/>
      <w:r>
        <w:rPr>
          <w:i/>
          <w:iCs/>
          <w:sz w:val="24"/>
          <w:szCs w:val="24"/>
        </w:rPr>
        <w:t xml:space="preserve"> </w:t>
      </w:r>
      <w:proofErr w:type="spellStart"/>
      <w:r>
        <w:rPr>
          <w:i/>
          <w:iCs/>
          <w:sz w:val="24"/>
          <w:szCs w:val="24"/>
        </w:rPr>
        <w:t>checking</w:t>
      </w:r>
      <w:proofErr w:type="spellEnd"/>
      <w:r>
        <w:rPr>
          <w:sz w:val="24"/>
          <w:szCs w:val="24"/>
        </w:rPr>
        <w:t>).</w:t>
      </w:r>
    </w:p>
    <w:p w14:paraId="20C843A0" w14:textId="77777777" w:rsidR="00417AA6" w:rsidRDefault="00000000">
      <w:pPr>
        <w:spacing w:before="276" w:line="276" w:lineRule="auto"/>
        <w:jc w:val="both"/>
      </w:pPr>
      <w:r>
        <w:rPr>
          <w:b/>
          <w:bCs/>
          <w:sz w:val="24"/>
          <w:szCs w:val="24"/>
        </w:rPr>
        <w:t>Αποτελέσματα</w:t>
      </w:r>
    </w:p>
    <w:p w14:paraId="3DD71ED3" w14:textId="77777777" w:rsidR="00417AA6" w:rsidRDefault="00000000">
      <w:pPr>
        <w:spacing w:line="276" w:lineRule="auto"/>
        <w:jc w:val="both"/>
      </w:pPr>
      <w:r>
        <w:rPr>
          <w:sz w:val="24"/>
          <w:szCs w:val="24"/>
        </w:rPr>
        <w:t>Από την ανάλυση των δεδομένων αναδύθηκαν τρεις κεντρικές θεματικές: (α) το ελεύθερο παιχνίδι ως χώρος κοινωνικής μάθησης, (β) ο ρόλος του νηπιαγωγού ως «παιγνιώδους συντονιστή» και (γ) η σύνδεση παιχνιδιού και γλωσσικής ανάπτυξης.</w:t>
      </w:r>
    </w:p>
    <w:p w14:paraId="00C66C5B" w14:textId="77777777" w:rsidR="00417AA6" w:rsidRDefault="00000000">
      <w:pPr>
        <w:spacing w:line="276" w:lineRule="auto"/>
        <w:jc w:val="both"/>
      </w:pPr>
      <w:r>
        <w:rPr>
          <w:i/>
          <w:iCs/>
          <w:color w:val="7F7F7F"/>
          <w:sz w:val="24"/>
          <w:szCs w:val="24"/>
        </w:rPr>
        <w:t>[ΟΔΗΓΙΑ] Τα αποτελέσματα παρουσιάζονται με σαφήνεια και συντομία. Αποφεύγονται υπογραμμίσεις και έντονη/πλάγια γραφή εντός του σώματος του κειμένου, εκτός αν είναι απολύτως απαραίτητο (π.χ. ξενόγλωσσοι όροι σε πλάγια).</w:t>
      </w:r>
    </w:p>
    <w:p w14:paraId="5737A185" w14:textId="77777777" w:rsidR="00417AA6" w:rsidRDefault="00000000" w:rsidP="00ED6E4E">
      <w:pPr>
        <w:spacing w:line="276" w:lineRule="auto"/>
        <w:ind w:firstLine="567"/>
        <w:jc w:val="both"/>
      </w:pPr>
      <w:r>
        <w:rPr>
          <w:sz w:val="24"/>
          <w:szCs w:val="24"/>
        </w:rPr>
        <w:t>Ειδικότερα, η πλειοψηφία των νηπιαγωγών (έξι στις οκτώ) ανέφεραν ότι το ελεύθερο παιχνίδι προσφέρει μοναδικές ευκαιρίες για ανάπτυξη κοινωνικών δεξιοτήτων, καθώς τα παιδιά διαπραγματεύονται κανόνες, επιλύουν συγκρούσεις και αναπτύσσουν αίσθηση συνεργασίας. Η παρατήρηση επιβεβαίωσε αυτή την εκτίμηση: καταγράφηκαν πολυάριθμες στιγμές αυθόρμητης κοινωνικής αλληλεπίδρασης κατά τη διάρκεια του ελεύθερου παιχνιδιού στη γωνιά του σπιτιού και στην αυλή.</w:t>
      </w:r>
    </w:p>
    <w:p w14:paraId="0C3C4995" w14:textId="53864BFC" w:rsidR="00417AA6" w:rsidRDefault="00000000">
      <w:pPr>
        <w:spacing w:before="276" w:line="276" w:lineRule="auto"/>
        <w:jc w:val="both"/>
      </w:pPr>
      <w:r>
        <w:rPr>
          <w:b/>
          <w:bCs/>
          <w:sz w:val="24"/>
          <w:szCs w:val="24"/>
        </w:rPr>
        <w:t xml:space="preserve">Συζήτηση </w:t>
      </w:r>
    </w:p>
    <w:p w14:paraId="7FDF8509" w14:textId="77777777" w:rsidR="00417AA6" w:rsidRDefault="00000000">
      <w:pPr>
        <w:spacing w:line="276" w:lineRule="auto"/>
        <w:jc w:val="both"/>
        <w:rPr>
          <w:sz w:val="24"/>
          <w:szCs w:val="24"/>
        </w:rPr>
      </w:pPr>
      <w:r>
        <w:rPr>
          <w:sz w:val="24"/>
          <w:szCs w:val="24"/>
        </w:rPr>
        <w:t xml:space="preserve">Τα ευρήματα της παρούσας έρευνας συνάδουν με τη διεθνή βιβλιογραφία που αναγνωρίζει το παιχνίδι ως προνομιακό πλαίσιο ανάπτυξης νηπίων (Αντωνίου </w:t>
      </w:r>
      <w:proofErr w:type="spellStart"/>
      <w:r>
        <w:rPr>
          <w:sz w:val="24"/>
          <w:szCs w:val="24"/>
        </w:rPr>
        <w:t>et</w:t>
      </w:r>
      <w:proofErr w:type="spellEnd"/>
      <w:r>
        <w:rPr>
          <w:sz w:val="24"/>
          <w:szCs w:val="24"/>
        </w:rPr>
        <w:t xml:space="preserve"> </w:t>
      </w:r>
      <w:proofErr w:type="spellStart"/>
      <w:r>
        <w:rPr>
          <w:sz w:val="24"/>
          <w:szCs w:val="24"/>
        </w:rPr>
        <w:t>al</w:t>
      </w:r>
      <w:proofErr w:type="spellEnd"/>
      <w:r>
        <w:rPr>
          <w:sz w:val="24"/>
          <w:szCs w:val="24"/>
        </w:rPr>
        <w:t xml:space="preserve">., 2021· </w:t>
      </w:r>
      <w:proofErr w:type="spellStart"/>
      <w:r>
        <w:rPr>
          <w:sz w:val="24"/>
          <w:szCs w:val="24"/>
        </w:rPr>
        <w:t>Miller</w:t>
      </w:r>
      <w:proofErr w:type="spellEnd"/>
      <w:r>
        <w:rPr>
          <w:sz w:val="24"/>
          <w:szCs w:val="24"/>
        </w:rPr>
        <w:t xml:space="preserve">, 2020). Η </w:t>
      </w:r>
      <w:proofErr w:type="spellStart"/>
      <w:r>
        <w:rPr>
          <w:sz w:val="24"/>
          <w:szCs w:val="24"/>
        </w:rPr>
        <w:t>κονστρουκτιβιστική</w:t>
      </w:r>
      <w:proofErr w:type="spellEnd"/>
      <w:r>
        <w:rPr>
          <w:sz w:val="24"/>
          <w:szCs w:val="24"/>
        </w:rPr>
        <w:t xml:space="preserve"> θεώρηση του </w:t>
      </w:r>
      <w:proofErr w:type="spellStart"/>
      <w:r>
        <w:rPr>
          <w:sz w:val="24"/>
          <w:szCs w:val="24"/>
        </w:rPr>
        <w:t>Piaget</w:t>
      </w:r>
      <w:proofErr w:type="spellEnd"/>
      <w:r>
        <w:rPr>
          <w:sz w:val="24"/>
          <w:szCs w:val="24"/>
        </w:rPr>
        <w:t xml:space="preserve">, αλλά και η </w:t>
      </w:r>
      <w:proofErr w:type="spellStart"/>
      <w:r>
        <w:rPr>
          <w:sz w:val="24"/>
          <w:szCs w:val="24"/>
        </w:rPr>
        <w:t>κοινωνικοπολιτισμική</w:t>
      </w:r>
      <w:proofErr w:type="spellEnd"/>
      <w:r>
        <w:rPr>
          <w:sz w:val="24"/>
          <w:szCs w:val="24"/>
        </w:rPr>
        <w:t xml:space="preserve"> προσέγγιση του </w:t>
      </w:r>
      <w:proofErr w:type="spellStart"/>
      <w:r>
        <w:rPr>
          <w:sz w:val="24"/>
          <w:szCs w:val="24"/>
        </w:rPr>
        <w:t>Vygotsky</w:t>
      </w:r>
      <w:proofErr w:type="spellEnd"/>
      <w:r>
        <w:rPr>
          <w:sz w:val="24"/>
          <w:szCs w:val="24"/>
        </w:rPr>
        <w:t>, προσφέρουν ισχυρό θεωρητικό υπόβαθρο για την ερμηνεία των παρατηρούμενων φαινομένων.</w:t>
      </w:r>
    </w:p>
    <w:p w14:paraId="66EC4B0B" w14:textId="77777777" w:rsidR="00ED6E4E" w:rsidRDefault="00ED6E4E" w:rsidP="00ED6E4E">
      <w:pPr>
        <w:spacing w:before="276" w:line="276" w:lineRule="auto"/>
        <w:jc w:val="both"/>
      </w:pPr>
      <w:r>
        <w:rPr>
          <w:b/>
          <w:bCs/>
          <w:sz w:val="24"/>
          <w:szCs w:val="24"/>
        </w:rPr>
        <w:t>Συμπεράσματα</w:t>
      </w:r>
    </w:p>
    <w:p w14:paraId="3CFF950B" w14:textId="77777777" w:rsidR="00417AA6" w:rsidRDefault="00000000" w:rsidP="00ED6E4E">
      <w:pPr>
        <w:spacing w:line="276" w:lineRule="auto"/>
        <w:jc w:val="both"/>
      </w:pPr>
      <w:r>
        <w:rPr>
          <w:sz w:val="24"/>
          <w:szCs w:val="24"/>
        </w:rPr>
        <w:t>Συμπερασματικά, η ενσωμάτωση δομημένων και ελεύθερων μορφών παιχνιδιού στο ημερήσιο πρόγραμμα του νηπιαγωγείου αποτελεί αναγκαία συνθήκη για μια ολιστική παιδαγωγική πρακτική. Μελλοντικές έρευνες θα μπορούσαν να επεκτείνουν τη διερεύνηση σε μεγαλύτερο και πιο ετερογενές δείγμα νηπιαγωγείων, ενσωματώνοντας και τη φωνή των ίδιων των παιδιών.</w:t>
      </w:r>
    </w:p>
    <w:p w14:paraId="34059AB1" w14:textId="77777777" w:rsidR="00417AA6" w:rsidRDefault="00000000">
      <w:pPr>
        <w:spacing w:line="276" w:lineRule="auto"/>
        <w:jc w:val="both"/>
      </w:pPr>
      <w:r>
        <w:rPr>
          <w:i/>
          <w:iCs/>
          <w:color w:val="7F7F7F"/>
          <w:sz w:val="24"/>
          <w:szCs w:val="24"/>
        </w:rPr>
        <w:lastRenderedPageBreak/>
        <w:t>[ΟΔΗΓΙΑ] Στη Συζήτηση συνδέετε τα αποτελέσματα με τη βιβλιογραφία και διατυπώνετε παιδαγωγικά συμπεράσματα. Στο τέλος μπορείτε να αναφέρετε περιορισμούς της έρευνας και προτάσεις για μελλοντικές μελέτες.</w:t>
      </w:r>
    </w:p>
    <w:p w14:paraId="560C4E05" w14:textId="77777777" w:rsidR="00417AA6" w:rsidRDefault="00000000">
      <w:pPr>
        <w:spacing w:before="276" w:line="276" w:lineRule="auto"/>
        <w:jc w:val="both"/>
      </w:pPr>
      <w:r>
        <w:rPr>
          <w:b/>
          <w:bCs/>
          <w:sz w:val="24"/>
          <w:szCs w:val="24"/>
        </w:rPr>
        <w:t>Βιβλιογραφία</w:t>
      </w:r>
    </w:p>
    <w:p w14:paraId="3119E7DD" w14:textId="6B166797" w:rsidR="00417AA6" w:rsidRDefault="00000000">
      <w:pPr>
        <w:spacing w:line="276" w:lineRule="auto"/>
        <w:jc w:val="both"/>
      </w:pPr>
      <w:r>
        <w:rPr>
          <w:i/>
          <w:iCs/>
          <w:color w:val="7F7F7F"/>
          <w:sz w:val="24"/>
          <w:szCs w:val="24"/>
        </w:rPr>
        <w:t>[ΟΔΗΓΙΑ] Οι βιβλιογραφικές αναφορές παρατίθενται με αλφαβητική σειρά, με εσοχή 1 εκ. από τη δεύτερη γραμμή και</w:t>
      </w:r>
      <w:r w:rsidR="00ED6E4E">
        <w:rPr>
          <w:i/>
          <w:iCs/>
          <w:color w:val="7F7F7F"/>
          <w:sz w:val="24"/>
          <w:szCs w:val="24"/>
        </w:rPr>
        <w:t xml:space="preserve"> </w:t>
      </w:r>
      <w:proofErr w:type="spellStart"/>
      <w:r w:rsidR="00ED6E4E">
        <w:rPr>
          <w:i/>
          <w:iCs/>
          <w:color w:val="7F7F7F"/>
          <w:sz w:val="24"/>
          <w:szCs w:val="24"/>
        </w:rPr>
        <w:t>και</w:t>
      </w:r>
      <w:proofErr w:type="spellEnd"/>
      <w:r w:rsidR="00ED6E4E">
        <w:rPr>
          <w:i/>
          <w:iCs/>
          <w:color w:val="7F7F7F"/>
          <w:sz w:val="24"/>
          <w:szCs w:val="24"/>
        </w:rPr>
        <w:t xml:space="preserve"> απόσταση 6.στ</w:t>
      </w:r>
      <w:r>
        <w:rPr>
          <w:i/>
          <w:iCs/>
          <w:color w:val="7F7F7F"/>
          <w:sz w:val="24"/>
          <w:szCs w:val="24"/>
        </w:rPr>
        <w:t>. Ακολουθεί το πρότυπο APA 7η έκδοση. Παρακάτω υπάρχουν παραδείγματα για κάθε τύπο πηγής.</w:t>
      </w:r>
    </w:p>
    <w:p w14:paraId="49E0DF27" w14:textId="77777777" w:rsidR="00417AA6" w:rsidRDefault="00417AA6">
      <w:pPr>
        <w:spacing w:line="276" w:lineRule="auto"/>
      </w:pPr>
    </w:p>
    <w:p w14:paraId="52DDBB26" w14:textId="77777777" w:rsidR="00417AA6" w:rsidRDefault="00000000">
      <w:pPr>
        <w:spacing w:line="276" w:lineRule="auto"/>
        <w:jc w:val="both"/>
      </w:pPr>
      <w:r>
        <w:rPr>
          <w:b/>
          <w:bCs/>
          <w:sz w:val="24"/>
          <w:szCs w:val="24"/>
        </w:rPr>
        <w:t>Βιβλίο με έναν συγγραφέα</w:t>
      </w:r>
    </w:p>
    <w:p w14:paraId="1F6194CC" w14:textId="77777777" w:rsidR="00417AA6" w:rsidRDefault="00000000" w:rsidP="00ED6E4E">
      <w:pPr>
        <w:spacing w:after="120" w:line="276" w:lineRule="auto"/>
        <w:ind w:left="567" w:hanging="567"/>
        <w:jc w:val="both"/>
      </w:pPr>
      <w:r>
        <w:rPr>
          <w:sz w:val="24"/>
          <w:szCs w:val="24"/>
        </w:rPr>
        <w:t xml:space="preserve">Αντωνίου, Α., Παπαδάκη, Μ., &amp; Χρυσός, Κ. (2021). </w:t>
      </w:r>
      <w:r>
        <w:rPr>
          <w:i/>
          <w:iCs/>
          <w:sz w:val="24"/>
          <w:szCs w:val="24"/>
        </w:rPr>
        <w:t>Παιχνίδι και ανάπτυξη στην προσχολική ηλικία.</w:t>
      </w:r>
      <w:r>
        <w:rPr>
          <w:sz w:val="24"/>
          <w:szCs w:val="24"/>
        </w:rPr>
        <w:t xml:space="preserve"> Εκδόσεις Πεδίο.</w:t>
      </w:r>
    </w:p>
    <w:p w14:paraId="7D96107A" w14:textId="77777777" w:rsidR="00417AA6" w:rsidRPr="00ED6E4E" w:rsidRDefault="00000000" w:rsidP="00ED6E4E">
      <w:pPr>
        <w:spacing w:after="120" w:line="276" w:lineRule="auto"/>
        <w:ind w:left="567" w:hanging="567"/>
        <w:jc w:val="both"/>
        <w:rPr>
          <w:lang w:val="en-US"/>
        </w:rPr>
      </w:pPr>
      <w:proofErr w:type="spellStart"/>
      <w:r>
        <w:rPr>
          <w:sz w:val="24"/>
          <w:szCs w:val="24"/>
        </w:rPr>
        <w:t>Σταθά</w:t>
      </w:r>
      <w:proofErr w:type="spellEnd"/>
      <w:r>
        <w:rPr>
          <w:sz w:val="24"/>
          <w:szCs w:val="24"/>
        </w:rPr>
        <w:t xml:space="preserve">, Ε. (2020). </w:t>
      </w:r>
      <w:r>
        <w:rPr>
          <w:i/>
          <w:iCs/>
          <w:sz w:val="24"/>
          <w:szCs w:val="24"/>
        </w:rPr>
        <w:t>Δημιουργική σκέψη και παιχνίδι στο νηπιαγωγείο.</w:t>
      </w:r>
      <w:r>
        <w:rPr>
          <w:sz w:val="24"/>
          <w:szCs w:val="24"/>
        </w:rPr>
        <w:t xml:space="preserve"> Εκδόσεις</w:t>
      </w:r>
      <w:r w:rsidRPr="00ED6E4E">
        <w:rPr>
          <w:sz w:val="24"/>
          <w:szCs w:val="24"/>
          <w:lang w:val="en-US"/>
        </w:rPr>
        <w:t xml:space="preserve"> </w:t>
      </w:r>
      <w:r>
        <w:rPr>
          <w:sz w:val="24"/>
          <w:szCs w:val="24"/>
        </w:rPr>
        <w:t>Γρηγόρη</w:t>
      </w:r>
      <w:r w:rsidRPr="00ED6E4E">
        <w:rPr>
          <w:sz w:val="24"/>
          <w:szCs w:val="24"/>
          <w:lang w:val="en-US"/>
        </w:rPr>
        <w:t>.</w:t>
      </w:r>
    </w:p>
    <w:p w14:paraId="01030545" w14:textId="77777777" w:rsidR="00417AA6" w:rsidRPr="00ED6E4E" w:rsidRDefault="00000000" w:rsidP="00ED6E4E">
      <w:pPr>
        <w:spacing w:after="120" w:line="276" w:lineRule="auto"/>
        <w:ind w:left="567" w:hanging="567"/>
        <w:jc w:val="both"/>
        <w:rPr>
          <w:lang w:val="en-US"/>
        </w:rPr>
      </w:pPr>
      <w:r w:rsidRPr="00ED6E4E">
        <w:rPr>
          <w:sz w:val="24"/>
          <w:szCs w:val="24"/>
          <w:lang w:val="en-US"/>
        </w:rPr>
        <w:t xml:space="preserve">Miller, S. A. (2020). </w:t>
      </w:r>
      <w:r w:rsidRPr="00ED6E4E">
        <w:rPr>
          <w:i/>
          <w:iCs/>
          <w:sz w:val="24"/>
          <w:szCs w:val="24"/>
          <w:lang w:val="en-US"/>
        </w:rPr>
        <w:t>Understanding early childhood development.</w:t>
      </w:r>
      <w:r w:rsidRPr="00ED6E4E">
        <w:rPr>
          <w:sz w:val="24"/>
          <w:szCs w:val="24"/>
          <w:lang w:val="en-US"/>
        </w:rPr>
        <w:t xml:space="preserve"> Pearson Education.</w:t>
      </w:r>
    </w:p>
    <w:p w14:paraId="6BEDDFBC" w14:textId="77777777" w:rsidR="00417AA6" w:rsidRDefault="00000000">
      <w:pPr>
        <w:spacing w:line="276" w:lineRule="auto"/>
        <w:jc w:val="both"/>
      </w:pPr>
      <w:r>
        <w:rPr>
          <w:i/>
          <w:iCs/>
          <w:color w:val="7F7F7F"/>
          <w:sz w:val="24"/>
          <w:szCs w:val="24"/>
        </w:rPr>
        <w:t>[ΟΔΗΓΙΑ — ΒΙΒΛΙΟ 1 ΣΥΓΓΡΑΦΕΑ]: Επώνυμο, Αρχικό. (Έτος). Τίτλος σε πλάγιους. Εκδότης.</w:t>
      </w:r>
    </w:p>
    <w:p w14:paraId="1FAD2DEE" w14:textId="77777777" w:rsidR="00417AA6" w:rsidRDefault="00417AA6">
      <w:pPr>
        <w:spacing w:line="276" w:lineRule="auto"/>
      </w:pPr>
    </w:p>
    <w:p w14:paraId="51C7C16D" w14:textId="77777777" w:rsidR="00417AA6" w:rsidRDefault="00000000">
      <w:pPr>
        <w:spacing w:line="276" w:lineRule="auto"/>
        <w:jc w:val="both"/>
      </w:pPr>
      <w:r>
        <w:rPr>
          <w:b/>
          <w:bCs/>
          <w:sz w:val="24"/>
          <w:szCs w:val="24"/>
        </w:rPr>
        <w:t>Βιβλίο με δύο ή περισσότερους συγγραφείς</w:t>
      </w:r>
    </w:p>
    <w:p w14:paraId="775454C0" w14:textId="77777777" w:rsidR="00417AA6" w:rsidRPr="00ED6E4E" w:rsidRDefault="00000000" w:rsidP="00ED6E4E">
      <w:pPr>
        <w:spacing w:after="120" w:line="276" w:lineRule="auto"/>
        <w:ind w:left="567" w:hanging="567"/>
        <w:jc w:val="both"/>
        <w:rPr>
          <w:lang w:val="en-US"/>
        </w:rPr>
      </w:pPr>
      <w:proofErr w:type="spellStart"/>
      <w:r>
        <w:rPr>
          <w:sz w:val="24"/>
          <w:szCs w:val="24"/>
        </w:rPr>
        <w:t>Καραμήτρου</w:t>
      </w:r>
      <w:proofErr w:type="spellEnd"/>
      <w:r>
        <w:rPr>
          <w:sz w:val="24"/>
          <w:szCs w:val="24"/>
        </w:rPr>
        <w:t xml:space="preserve">, Δ., &amp; Νικολαΐδου, Α. (2023). </w:t>
      </w:r>
      <w:r>
        <w:rPr>
          <w:i/>
          <w:iCs/>
          <w:sz w:val="24"/>
          <w:szCs w:val="24"/>
        </w:rPr>
        <w:t>Μαθησιακές στρατηγικές στο Νηπιαγωγείο.</w:t>
      </w:r>
      <w:r>
        <w:rPr>
          <w:sz w:val="24"/>
          <w:szCs w:val="24"/>
        </w:rPr>
        <w:t xml:space="preserve"> Εκδόσεις</w:t>
      </w:r>
      <w:r w:rsidRPr="00ED6E4E">
        <w:rPr>
          <w:sz w:val="24"/>
          <w:szCs w:val="24"/>
          <w:lang w:val="en-US"/>
        </w:rPr>
        <w:t xml:space="preserve"> </w:t>
      </w:r>
      <w:r>
        <w:rPr>
          <w:sz w:val="24"/>
          <w:szCs w:val="24"/>
        </w:rPr>
        <w:t>Πεδίο</w:t>
      </w:r>
      <w:r w:rsidRPr="00ED6E4E">
        <w:rPr>
          <w:sz w:val="24"/>
          <w:szCs w:val="24"/>
          <w:lang w:val="en-US"/>
        </w:rPr>
        <w:t>.</w:t>
      </w:r>
    </w:p>
    <w:p w14:paraId="79444800" w14:textId="77777777" w:rsidR="00417AA6" w:rsidRPr="00ED6E4E" w:rsidRDefault="00000000" w:rsidP="00ED6E4E">
      <w:pPr>
        <w:spacing w:after="120" w:line="276" w:lineRule="auto"/>
        <w:ind w:left="567" w:hanging="567"/>
        <w:jc w:val="both"/>
        <w:rPr>
          <w:lang w:val="en-US"/>
        </w:rPr>
      </w:pPr>
      <w:r w:rsidRPr="00ED6E4E">
        <w:rPr>
          <w:sz w:val="24"/>
          <w:szCs w:val="24"/>
          <w:lang w:val="en-US"/>
        </w:rPr>
        <w:t xml:space="preserve">Whitehead, M. R., &amp; Hughes, J. (2019). </w:t>
      </w:r>
      <w:r w:rsidRPr="00ED6E4E">
        <w:rPr>
          <w:i/>
          <w:iCs/>
          <w:sz w:val="24"/>
          <w:szCs w:val="24"/>
          <w:lang w:val="en-US"/>
        </w:rPr>
        <w:t>Developing language and literacy with young children</w:t>
      </w:r>
      <w:r w:rsidRPr="00ED6E4E">
        <w:rPr>
          <w:sz w:val="24"/>
          <w:szCs w:val="24"/>
          <w:lang w:val="en-US"/>
        </w:rPr>
        <w:t xml:space="preserve"> (4th ed.). SAGE Publications.</w:t>
      </w:r>
    </w:p>
    <w:p w14:paraId="4B8B2AC0" w14:textId="77777777" w:rsidR="00417AA6" w:rsidRDefault="00000000">
      <w:pPr>
        <w:spacing w:line="276" w:lineRule="auto"/>
        <w:jc w:val="both"/>
      </w:pPr>
      <w:r w:rsidRPr="00ED6E4E">
        <w:rPr>
          <w:i/>
          <w:iCs/>
          <w:color w:val="7F7F7F"/>
          <w:sz w:val="24"/>
          <w:szCs w:val="24"/>
          <w:lang w:val="en-US"/>
        </w:rPr>
        <w:t>[</w:t>
      </w:r>
      <w:r>
        <w:rPr>
          <w:i/>
          <w:iCs/>
          <w:color w:val="7F7F7F"/>
          <w:sz w:val="24"/>
          <w:szCs w:val="24"/>
        </w:rPr>
        <w:t>ΟΔΗΓΙΑ</w:t>
      </w:r>
      <w:r w:rsidRPr="00ED6E4E">
        <w:rPr>
          <w:i/>
          <w:iCs/>
          <w:color w:val="7F7F7F"/>
          <w:sz w:val="24"/>
          <w:szCs w:val="24"/>
          <w:lang w:val="en-US"/>
        </w:rPr>
        <w:t xml:space="preserve"> — </w:t>
      </w:r>
      <w:r>
        <w:rPr>
          <w:i/>
          <w:iCs/>
          <w:color w:val="7F7F7F"/>
          <w:sz w:val="24"/>
          <w:szCs w:val="24"/>
        </w:rPr>
        <w:t>ΒΙΒΛΙΟ</w:t>
      </w:r>
      <w:r w:rsidRPr="00ED6E4E">
        <w:rPr>
          <w:i/>
          <w:iCs/>
          <w:color w:val="7F7F7F"/>
          <w:sz w:val="24"/>
          <w:szCs w:val="24"/>
          <w:lang w:val="en-US"/>
        </w:rPr>
        <w:t xml:space="preserve"> 2+ </w:t>
      </w:r>
      <w:r>
        <w:rPr>
          <w:i/>
          <w:iCs/>
          <w:color w:val="7F7F7F"/>
          <w:sz w:val="24"/>
          <w:szCs w:val="24"/>
        </w:rPr>
        <w:t>ΣΥΓΓΡΑΦΕΩΝ</w:t>
      </w:r>
      <w:r w:rsidRPr="00ED6E4E">
        <w:rPr>
          <w:i/>
          <w:iCs/>
          <w:color w:val="7F7F7F"/>
          <w:sz w:val="24"/>
          <w:szCs w:val="24"/>
          <w:lang w:val="en-US"/>
        </w:rPr>
        <w:t xml:space="preserve">]: </w:t>
      </w:r>
      <w:r>
        <w:rPr>
          <w:i/>
          <w:iCs/>
          <w:color w:val="7F7F7F"/>
          <w:sz w:val="24"/>
          <w:szCs w:val="24"/>
        </w:rPr>
        <w:t>Επώνυμο</w:t>
      </w:r>
      <w:r w:rsidRPr="00ED6E4E">
        <w:rPr>
          <w:i/>
          <w:iCs/>
          <w:color w:val="7F7F7F"/>
          <w:sz w:val="24"/>
          <w:szCs w:val="24"/>
          <w:lang w:val="en-US"/>
        </w:rPr>
        <w:t xml:space="preserve">1, </w:t>
      </w:r>
      <w:proofErr w:type="spellStart"/>
      <w:r>
        <w:rPr>
          <w:i/>
          <w:iCs/>
          <w:color w:val="7F7F7F"/>
          <w:sz w:val="24"/>
          <w:szCs w:val="24"/>
        </w:rPr>
        <w:t>Αρχ</w:t>
      </w:r>
      <w:proofErr w:type="spellEnd"/>
      <w:r w:rsidRPr="00ED6E4E">
        <w:rPr>
          <w:i/>
          <w:iCs/>
          <w:color w:val="7F7F7F"/>
          <w:sz w:val="24"/>
          <w:szCs w:val="24"/>
          <w:lang w:val="en-US"/>
        </w:rPr>
        <w:t xml:space="preserve">1., &amp; </w:t>
      </w:r>
      <w:r>
        <w:rPr>
          <w:i/>
          <w:iCs/>
          <w:color w:val="7F7F7F"/>
          <w:sz w:val="24"/>
          <w:szCs w:val="24"/>
        </w:rPr>
        <w:t>Επώνυμο</w:t>
      </w:r>
      <w:r w:rsidRPr="00ED6E4E">
        <w:rPr>
          <w:i/>
          <w:iCs/>
          <w:color w:val="7F7F7F"/>
          <w:sz w:val="24"/>
          <w:szCs w:val="24"/>
          <w:lang w:val="en-US"/>
        </w:rPr>
        <w:t xml:space="preserve">2, </w:t>
      </w:r>
      <w:proofErr w:type="spellStart"/>
      <w:r>
        <w:rPr>
          <w:i/>
          <w:iCs/>
          <w:color w:val="7F7F7F"/>
          <w:sz w:val="24"/>
          <w:szCs w:val="24"/>
        </w:rPr>
        <w:t>Αρχ</w:t>
      </w:r>
      <w:proofErr w:type="spellEnd"/>
      <w:r w:rsidRPr="00ED6E4E">
        <w:rPr>
          <w:i/>
          <w:iCs/>
          <w:color w:val="7F7F7F"/>
          <w:sz w:val="24"/>
          <w:szCs w:val="24"/>
          <w:lang w:val="en-US"/>
        </w:rPr>
        <w:t>2. (</w:t>
      </w:r>
      <w:r>
        <w:rPr>
          <w:i/>
          <w:iCs/>
          <w:color w:val="7F7F7F"/>
          <w:sz w:val="24"/>
          <w:szCs w:val="24"/>
        </w:rPr>
        <w:t>Έτος</w:t>
      </w:r>
      <w:r w:rsidRPr="00ED6E4E">
        <w:rPr>
          <w:i/>
          <w:iCs/>
          <w:color w:val="7F7F7F"/>
          <w:sz w:val="24"/>
          <w:szCs w:val="24"/>
          <w:lang w:val="en-US"/>
        </w:rPr>
        <w:t xml:space="preserve">). </w:t>
      </w:r>
      <w:r>
        <w:rPr>
          <w:i/>
          <w:iCs/>
          <w:color w:val="7F7F7F"/>
          <w:sz w:val="24"/>
          <w:szCs w:val="24"/>
        </w:rPr>
        <w:t>Τίτλος σε πλάγιους. Εκδότης. Έως 20 συγγραφείς αναγράφονται όλοι.</w:t>
      </w:r>
    </w:p>
    <w:p w14:paraId="34F3E03E" w14:textId="77777777" w:rsidR="00417AA6" w:rsidRDefault="00417AA6">
      <w:pPr>
        <w:spacing w:line="276" w:lineRule="auto"/>
      </w:pPr>
    </w:p>
    <w:p w14:paraId="0AEE71DC" w14:textId="77777777" w:rsidR="00417AA6" w:rsidRDefault="00000000">
      <w:pPr>
        <w:spacing w:line="276" w:lineRule="auto"/>
        <w:jc w:val="both"/>
      </w:pPr>
      <w:r>
        <w:rPr>
          <w:b/>
          <w:bCs/>
          <w:sz w:val="24"/>
          <w:szCs w:val="24"/>
        </w:rPr>
        <w:t>Άρθρο σε επιστημονικό περιοδικό</w:t>
      </w:r>
    </w:p>
    <w:p w14:paraId="7892B566" w14:textId="77777777" w:rsidR="00417AA6" w:rsidRPr="00ED6E4E" w:rsidRDefault="00000000" w:rsidP="00ED6E4E">
      <w:pPr>
        <w:spacing w:after="120" w:line="276" w:lineRule="auto"/>
        <w:ind w:left="567" w:hanging="567"/>
        <w:jc w:val="both"/>
        <w:rPr>
          <w:lang w:val="en-US"/>
        </w:rPr>
      </w:pPr>
      <w:r>
        <w:rPr>
          <w:sz w:val="24"/>
          <w:szCs w:val="24"/>
        </w:rPr>
        <w:t xml:space="preserve">Κωνσταντοπούλου, Α. (2023). Ο ρόλος της παιγνιώδους μάθησης στην ενίσχυση της φωνολογικής επίγνωσης. </w:t>
      </w:r>
      <w:r>
        <w:rPr>
          <w:i/>
          <w:iCs/>
          <w:sz w:val="24"/>
          <w:szCs w:val="24"/>
        </w:rPr>
        <w:t>Προσχολική</w:t>
      </w:r>
      <w:r w:rsidRPr="00ED6E4E">
        <w:rPr>
          <w:i/>
          <w:iCs/>
          <w:sz w:val="24"/>
          <w:szCs w:val="24"/>
          <w:lang w:val="en-US"/>
        </w:rPr>
        <w:t xml:space="preserve"> </w:t>
      </w:r>
      <w:r>
        <w:rPr>
          <w:i/>
          <w:iCs/>
          <w:sz w:val="24"/>
          <w:szCs w:val="24"/>
        </w:rPr>
        <w:t>Εκπαίδευση</w:t>
      </w:r>
      <w:r w:rsidRPr="00ED6E4E">
        <w:rPr>
          <w:i/>
          <w:iCs/>
          <w:sz w:val="24"/>
          <w:szCs w:val="24"/>
          <w:lang w:val="en-US"/>
        </w:rPr>
        <w:t xml:space="preserve"> </w:t>
      </w:r>
      <w:r>
        <w:rPr>
          <w:i/>
          <w:iCs/>
          <w:sz w:val="24"/>
          <w:szCs w:val="24"/>
        </w:rPr>
        <w:t>και</w:t>
      </w:r>
      <w:r w:rsidRPr="00ED6E4E">
        <w:rPr>
          <w:i/>
          <w:iCs/>
          <w:sz w:val="24"/>
          <w:szCs w:val="24"/>
          <w:lang w:val="en-US"/>
        </w:rPr>
        <w:t xml:space="preserve"> </w:t>
      </w:r>
      <w:r>
        <w:rPr>
          <w:i/>
          <w:iCs/>
          <w:sz w:val="24"/>
          <w:szCs w:val="24"/>
        </w:rPr>
        <w:t>Έρευνα</w:t>
      </w:r>
      <w:r w:rsidRPr="00ED6E4E">
        <w:rPr>
          <w:i/>
          <w:iCs/>
          <w:sz w:val="24"/>
          <w:szCs w:val="24"/>
          <w:lang w:val="en-US"/>
        </w:rPr>
        <w:t>, 9</w:t>
      </w:r>
      <w:r w:rsidRPr="00ED6E4E">
        <w:rPr>
          <w:sz w:val="24"/>
          <w:szCs w:val="24"/>
          <w:lang w:val="en-US"/>
        </w:rPr>
        <w:t>(1), 45–58.</w:t>
      </w:r>
    </w:p>
    <w:p w14:paraId="2F45F7E7" w14:textId="4D7079E3" w:rsidR="00417AA6" w:rsidRPr="00ED6E4E" w:rsidRDefault="00000000" w:rsidP="00ED6E4E">
      <w:pPr>
        <w:spacing w:after="120" w:line="276" w:lineRule="auto"/>
        <w:ind w:left="567" w:hanging="567"/>
        <w:jc w:val="both"/>
      </w:pPr>
      <w:r w:rsidRPr="00ED6E4E">
        <w:rPr>
          <w:sz w:val="24"/>
          <w:szCs w:val="24"/>
          <w:lang w:val="en-US"/>
        </w:rPr>
        <w:t xml:space="preserve">Johnson, K. (2021). Play-based pedagogy: A review of recent research. </w:t>
      </w:r>
      <w:r w:rsidRPr="00ED6E4E">
        <w:rPr>
          <w:i/>
          <w:iCs/>
          <w:sz w:val="24"/>
          <w:szCs w:val="24"/>
          <w:lang w:val="en-US"/>
        </w:rPr>
        <w:t>Early Childhood Review, 28</w:t>
      </w:r>
      <w:r w:rsidRPr="00ED6E4E">
        <w:rPr>
          <w:sz w:val="24"/>
          <w:szCs w:val="24"/>
          <w:lang w:val="en-US"/>
        </w:rPr>
        <w:t xml:space="preserve">(3), 112–124. </w:t>
      </w:r>
      <w:hyperlink r:id="rId6" w:history="1">
        <w:r w:rsidR="00ED6E4E" w:rsidRPr="006F43B0">
          <w:rPr>
            <w:rStyle w:val="-"/>
            <w:sz w:val="24"/>
            <w:szCs w:val="24"/>
            <w:lang w:val="en-US"/>
          </w:rPr>
          <w:t>https://doi.org/10.1016/j.ecresq.2021.04.003</w:t>
        </w:r>
      </w:hyperlink>
      <w:r w:rsidR="00ED6E4E">
        <w:rPr>
          <w:sz w:val="24"/>
          <w:szCs w:val="24"/>
        </w:rPr>
        <w:t xml:space="preserve"> </w:t>
      </w:r>
    </w:p>
    <w:p w14:paraId="2A44177C" w14:textId="77777777" w:rsidR="00417AA6" w:rsidRDefault="00000000">
      <w:pPr>
        <w:spacing w:line="276" w:lineRule="auto"/>
        <w:jc w:val="both"/>
      </w:pPr>
      <w:r w:rsidRPr="00ED6E4E">
        <w:rPr>
          <w:i/>
          <w:iCs/>
          <w:color w:val="7F7F7F"/>
          <w:sz w:val="24"/>
          <w:szCs w:val="24"/>
          <w:lang w:val="en-US"/>
        </w:rPr>
        <w:t>[</w:t>
      </w:r>
      <w:r>
        <w:rPr>
          <w:i/>
          <w:iCs/>
          <w:color w:val="7F7F7F"/>
          <w:sz w:val="24"/>
          <w:szCs w:val="24"/>
        </w:rPr>
        <w:t>ΟΔΗΓΙΑ</w:t>
      </w:r>
      <w:r w:rsidRPr="00ED6E4E">
        <w:rPr>
          <w:i/>
          <w:iCs/>
          <w:color w:val="7F7F7F"/>
          <w:sz w:val="24"/>
          <w:szCs w:val="24"/>
          <w:lang w:val="en-US"/>
        </w:rPr>
        <w:t xml:space="preserve"> — </w:t>
      </w:r>
      <w:r>
        <w:rPr>
          <w:i/>
          <w:iCs/>
          <w:color w:val="7F7F7F"/>
          <w:sz w:val="24"/>
          <w:szCs w:val="24"/>
        </w:rPr>
        <w:t>ΑΡΘΡΟ</w:t>
      </w:r>
      <w:r w:rsidRPr="00ED6E4E">
        <w:rPr>
          <w:i/>
          <w:iCs/>
          <w:color w:val="7F7F7F"/>
          <w:sz w:val="24"/>
          <w:szCs w:val="24"/>
          <w:lang w:val="en-US"/>
        </w:rPr>
        <w:t xml:space="preserve"> </w:t>
      </w:r>
      <w:r>
        <w:rPr>
          <w:i/>
          <w:iCs/>
          <w:color w:val="7F7F7F"/>
          <w:sz w:val="24"/>
          <w:szCs w:val="24"/>
        </w:rPr>
        <w:t>ΠΕΡΙΟΔΙΚΟΥ</w:t>
      </w:r>
      <w:r w:rsidRPr="00ED6E4E">
        <w:rPr>
          <w:i/>
          <w:iCs/>
          <w:color w:val="7F7F7F"/>
          <w:sz w:val="24"/>
          <w:szCs w:val="24"/>
          <w:lang w:val="en-US"/>
        </w:rPr>
        <w:t xml:space="preserve">]: </w:t>
      </w:r>
      <w:r>
        <w:rPr>
          <w:i/>
          <w:iCs/>
          <w:color w:val="7F7F7F"/>
          <w:sz w:val="24"/>
          <w:szCs w:val="24"/>
        </w:rPr>
        <w:t>Επώνυμο</w:t>
      </w:r>
      <w:r w:rsidRPr="00ED6E4E">
        <w:rPr>
          <w:i/>
          <w:iCs/>
          <w:color w:val="7F7F7F"/>
          <w:sz w:val="24"/>
          <w:szCs w:val="24"/>
          <w:lang w:val="en-US"/>
        </w:rPr>
        <w:t xml:space="preserve">, </w:t>
      </w:r>
      <w:proofErr w:type="spellStart"/>
      <w:r>
        <w:rPr>
          <w:i/>
          <w:iCs/>
          <w:color w:val="7F7F7F"/>
          <w:sz w:val="24"/>
          <w:szCs w:val="24"/>
        </w:rPr>
        <w:t>Αρχ</w:t>
      </w:r>
      <w:proofErr w:type="spellEnd"/>
      <w:r w:rsidRPr="00ED6E4E">
        <w:rPr>
          <w:i/>
          <w:iCs/>
          <w:color w:val="7F7F7F"/>
          <w:sz w:val="24"/>
          <w:szCs w:val="24"/>
          <w:lang w:val="en-US"/>
        </w:rPr>
        <w:t xml:space="preserve">. </w:t>
      </w:r>
      <w:r>
        <w:rPr>
          <w:i/>
          <w:iCs/>
          <w:color w:val="7F7F7F"/>
          <w:sz w:val="24"/>
          <w:szCs w:val="24"/>
        </w:rPr>
        <w:t>(Έτος). Τίτλος άρθρου (χωρίς πλάγιους). Όνομα Περιοδικού σε πλάγιους, Τόμος(Τεύχος), σελίδες. DOI αν υπάρχει.</w:t>
      </w:r>
    </w:p>
    <w:p w14:paraId="1145BD3A" w14:textId="77777777" w:rsidR="00417AA6" w:rsidRDefault="00417AA6">
      <w:pPr>
        <w:spacing w:line="276" w:lineRule="auto"/>
      </w:pPr>
    </w:p>
    <w:p w14:paraId="3B7910FE" w14:textId="77777777" w:rsidR="00417AA6" w:rsidRDefault="00000000">
      <w:pPr>
        <w:spacing w:line="276" w:lineRule="auto"/>
        <w:jc w:val="both"/>
      </w:pPr>
      <w:r>
        <w:rPr>
          <w:b/>
          <w:bCs/>
          <w:sz w:val="24"/>
          <w:szCs w:val="24"/>
        </w:rPr>
        <w:t>Κεφάλαιο σε συλλογικό τόμο</w:t>
      </w:r>
    </w:p>
    <w:p w14:paraId="2E8DBF95" w14:textId="77777777" w:rsidR="00417AA6" w:rsidRPr="00ED6E4E" w:rsidRDefault="00000000" w:rsidP="00ED6E4E">
      <w:pPr>
        <w:spacing w:after="120" w:line="276" w:lineRule="auto"/>
        <w:ind w:left="567" w:hanging="567"/>
        <w:jc w:val="both"/>
        <w:rPr>
          <w:lang w:val="en-US"/>
        </w:rPr>
      </w:pPr>
      <w:r>
        <w:rPr>
          <w:sz w:val="24"/>
          <w:szCs w:val="24"/>
        </w:rPr>
        <w:t>Λυμπεροπούλου, Ε. (2021). Η τέχνη ως εργαλείο έκφρασης στο Νηπιαγωγείο. Στο Μ. Παπαθεοδώρου (</w:t>
      </w:r>
      <w:proofErr w:type="spellStart"/>
      <w:r>
        <w:rPr>
          <w:sz w:val="24"/>
          <w:szCs w:val="24"/>
        </w:rPr>
        <w:t>Επιμ</w:t>
      </w:r>
      <w:proofErr w:type="spellEnd"/>
      <w:r>
        <w:rPr>
          <w:sz w:val="24"/>
          <w:szCs w:val="24"/>
        </w:rPr>
        <w:t xml:space="preserve">.), </w:t>
      </w:r>
      <w:r>
        <w:rPr>
          <w:i/>
          <w:iCs/>
          <w:sz w:val="24"/>
          <w:szCs w:val="24"/>
        </w:rPr>
        <w:t>Εκπαίδευση και δημιουργικότητα στην πρώτη παιδική ηλικία</w:t>
      </w:r>
      <w:r>
        <w:rPr>
          <w:sz w:val="24"/>
          <w:szCs w:val="24"/>
        </w:rPr>
        <w:t xml:space="preserve"> (</w:t>
      </w:r>
      <w:proofErr w:type="spellStart"/>
      <w:r>
        <w:rPr>
          <w:sz w:val="24"/>
          <w:szCs w:val="24"/>
        </w:rPr>
        <w:t>σσ</w:t>
      </w:r>
      <w:proofErr w:type="spellEnd"/>
      <w:r>
        <w:rPr>
          <w:sz w:val="24"/>
          <w:szCs w:val="24"/>
        </w:rPr>
        <w:t>. 102–118). Εκδόσεις</w:t>
      </w:r>
      <w:r w:rsidRPr="00ED6E4E">
        <w:rPr>
          <w:sz w:val="24"/>
          <w:szCs w:val="24"/>
          <w:lang w:val="en-US"/>
        </w:rPr>
        <w:t xml:space="preserve"> </w:t>
      </w:r>
      <w:r>
        <w:rPr>
          <w:sz w:val="24"/>
          <w:szCs w:val="24"/>
        </w:rPr>
        <w:t>Νήσος</w:t>
      </w:r>
      <w:r w:rsidRPr="00ED6E4E">
        <w:rPr>
          <w:sz w:val="24"/>
          <w:szCs w:val="24"/>
          <w:lang w:val="en-US"/>
        </w:rPr>
        <w:t>.</w:t>
      </w:r>
    </w:p>
    <w:p w14:paraId="0EFB92C5" w14:textId="77777777" w:rsidR="00417AA6" w:rsidRDefault="00000000" w:rsidP="00ED6E4E">
      <w:pPr>
        <w:spacing w:after="120" w:line="276" w:lineRule="auto"/>
        <w:ind w:left="567" w:hanging="567"/>
        <w:jc w:val="both"/>
      </w:pPr>
      <w:r w:rsidRPr="00ED6E4E">
        <w:rPr>
          <w:sz w:val="24"/>
          <w:szCs w:val="24"/>
          <w:lang w:val="en-US"/>
        </w:rPr>
        <w:t xml:space="preserve">Taylor, J. (2019). Music and emotional regulation in preschool. In R. Evans &amp; L. Parker (Eds.), </w:t>
      </w:r>
      <w:r w:rsidRPr="00ED6E4E">
        <w:rPr>
          <w:i/>
          <w:iCs/>
          <w:sz w:val="24"/>
          <w:szCs w:val="24"/>
          <w:lang w:val="en-US"/>
        </w:rPr>
        <w:t>Early years learning: Interdisciplinary perspectives</w:t>
      </w:r>
      <w:r w:rsidRPr="00ED6E4E">
        <w:rPr>
          <w:sz w:val="24"/>
          <w:szCs w:val="24"/>
          <w:lang w:val="en-US"/>
        </w:rPr>
        <w:t xml:space="preserve"> (pp. 56–72). </w:t>
      </w:r>
      <w:proofErr w:type="spellStart"/>
      <w:r>
        <w:rPr>
          <w:sz w:val="24"/>
          <w:szCs w:val="24"/>
        </w:rPr>
        <w:t>Routledge</w:t>
      </w:r>
      <w:proofErr w:type="spellEnd"/>
      <w:r>
        <w:rPr>
          <w:sz w:val="24"/>
          <w:szCs w:val="24"/>
        </w:rPr>
        <w:t>.</w:t>
      </w:r>
    </w:p>
    <w:p w14:paraId="643A48A9" w14:textId="77777777" w:rsidR="00417AA6" w:rsidRDefault="00000000">
      <w:pPr>
        <w:spacing w:line="276" w:lineRule="auto"/>
        <w:jc w:val="both"/>
      </w:pPr>
      <w:r>
        <w:rPr>
          <w:i/>
          <w:iCs/>
          <w:color w:val="7F7F7F"/>
          <w:sz w:val="24"/>
          <w:szCs w:val="24"/>
        </w:rPr>
        <w:t xml:space="preserve">[ΟΔΗΓΙΑ — ΚΕΦΑΛΑΙΟ ΣΕ ΤΟΜΟ]: Επώνυμο Κεφ., Αρχ. (Έτος). Τίτλος κεφαλαίου. Στο/In Αρχ. Επώνυμο </w:t>
      </w:r>
      <w:proofErr w:type="spellStart"/>
      <w:r>
        <w:rPr>
          <w:i/>
          <w:iCs/>
          <w:color w:val="7F7F7F"/>
          <w:sz w:val="24"/>
          <w:szCs w:val="24"/>
        </w:rPr>
        <w:t>Επιμ</w:t>
      </w:r>
      <w:proofErr w:type="spellEnd"/>
      <w:r>
        <w:rPr>
          <w:i/>
          <w:iCs/>
          <w:color w:val="7F7F7F"/>
          <w:sz w:val="24"/>
          <w:szCs w:val="24"/>
        </w:rPr>
        <w:t>. (</w:t>
      </w:r>
      <w:proofErr w:type="spellStart"/>
      <w:r>
        <w:rPr>
          <w:i/>
          <w:iCs/>
          <w:color w:val="7F7F7F"/>
          <w:sz w:val="24"/>
          <w:szCs w:val="24"/>
        </w:rPr>
        <w:t>Επιμ</w:t>
      </w:r>
      <w:proofErr w:type="spellEnd"/>
      <w:r>
        <w:rPr>
          <w:i/>
          <w:iCs/>
          <w:color w:val="7F7F7F"/>
          <w:sz w:val="24"/>
          <w:szCs w:val="24"/>
        </w:rPr>
        <w:t>./</w:t>
      </w:r>
      <w:proofErr w:type="spellStart"/>
      <w:r>
        <w:rPr>
          <w:i/>
          <w:iCs/>
          <w:color w:val="7F7F7F"/>
          <w:sz w:val="24"/>
          <w:szCs w:val="24"/>
        </w:rPr>
        <w:t>Ed</w:t>
      </w:r>
      <w:proofErr w:type="spellEnd"/>
      <w:r>
        <w:rPr>
          <w:i/>
          <w:iCs/>
          <w:color w:val="7F7F7F"/>
          <w:sz w:val="24"/>
          <w:szCs w:val="24"/>
        </w:rPr>
        <w:t>.), Τίτλος τόμου σε πλάγιους (</w:t>
      </w:r>
      <w:proofErr w:type="spellStart"/>
      <w:r>
        <w:rPr>
          <w:i/>
          <w:iCs/>
          <w:color w:val="7F7F7F"/>
          <w:sz w:val="24"/>
          <w:szCs w:val="24"/>
        </w:rPr>
        <w:t>σσ</w:t>
      </w:r>
      <w:proofErr w:type="spellEnd"/>
      <w:r>
        <w:rPr>
          <w:i/>
          <w:iCs/>
          <w:color w:val="7F7F7F"/>
          <w:sz w:val="24"/>
          <w:szCs w:val="24"/>
        </w:rPr>
        <w:t>./</w:t>
      </w:r>
      <w:proofErr w:type="spellStart"/>
      <w:r>
        <w:rPr>
          <w:i/>
          <w:iCs/>
          <w:color w:val="7F7F7F"/>
          <w:sz w:val="24"/>
          <w:szCs w:val="24"/>
        </w:rPr>
        <w:t>pp</w:t>
      </w:r>
      <w:proofErr w:type="spellEnd"/>
      <w:r>
        <w:rPr>
          <w:i/>
          <w:iCs/>
          <w:color w:val="7F7F7F"/>
          <w:sz w:val="24"/>
          <w:szCs w:val="24"/>
        </w:rPr>
        <w:t>. Χ–Υ). Εκδότης.</w:t>
      </w:r>
    </w:p>
    <w:p w14:paraId="2B0264F8" w14:textId="77777777" w:rsidR="00417AA6" w:rsidRDefault="00417AA6">
      <w:pPr>
        <w:spacing w:line="276" w:lineRule="auto"/>
      </w:pPr>
    </w:p>
    <w:p w14:paraId="15E85550" w14:textId="77777777" w:rsidR="00417AA6" w:rsidRDefault="00000000">
      <w:pPr>
        <w:spacing w:line="276" w:lineRule="auto"/>
        <w:jc w:val="both"/>
      </w:pPr>
      <w:r>
        <w:rPr>
          <w:b/>
          <w:bCs/>
          <w:sz w:val="24"/>
          <w:szCs w:val="24"/>
        </w:rPr>
        <w:lastRenderedPageBreak/>
        <w:t>Εργασία σε πρακτικά συνεδρίου</w:t>
      </w:r>
    </w:p>
    <w:p w14:paraId="0D1DA207" w14:textId="77777777" w:rsidR="00417AA6" w:rsidRDefault="00000000">
      <w:pPr>
        <w:spacing w:line="276" w:lineRule="auto"/>
        <w:ind w:left="567" w:hanging="567"/>
        <w:jc w:val="both"/>
      </w:pPr>
      <w:proofErr w:type="spellStart"/>
      <w:r>
        <w:rPr>
          <w:sz w:val="24"/>
          <w:szCs w:val="24"/>
        </w:rPr>
        <w:t>Παπαευσταθίου</w:t>
      </w:r>
      <w:proofErr w:type="spellEnd"/>
      <w:r>
        <w:rPr>
          <w:sz w:val="24"/>
          <w:szCs w:val="24"/>
        </w:rPr>
        <w:t>, Δ., &amp; Μακρίδου, Ε. (2024). Οπτικοακουστικά μέσα στην εκπαιδευτική διαδικασία στο Νηπιαγωγείο. Στο Α. Μηλιώνη (</w:t>
      </w:r>
      <w:proofErr w:type="spellStart"/>
      <w:r>
        <w:rPr>
          <w:sz w:val="24"/>
          <w:szCs w:val="24"/>
        </w:rPr>
        <w:t>Επιμ</w:t>
      </w:r>
      <w:proofErr w:type="spellEnd"/>
      <w:r>
        <w:rPr>
          <w:sz w:val="24"/>
          <w:szCs w:val="24"/>
        </w:rPr>
        <w:t xml:space="preserve">.), </w:t>
      </w:r>
      <w:r>
        <w:rPr>
          <w:i/>
          <w:iCs/>
          <w:sz w:val="24"/>
          <w:szCs w:val="24"/>
        </w:rPr>
        <w:t>Πρακτικά Ημερίδας Καινοτομίας στην Παιδαγωγική Πράξη</w:t>
      </w:r>
      <w:r>
        <w:rPr>
          <w:sz w:val="24"/>
          <w:szCs w:val="24"/>
        </w:rPr>
        <w:t xml:space="preserve"> (</w:t>
      </w:r>
      <w:proofErr w:type="spellStart"/>
      <w:r>
        <w:rPr>
          <w:sz w:val="24"/>
          <w:szCs w:val="24"/>
        </w:rPr>
        <w:t>σσ</w:t>
      </w:r>
      <w:proofErr w:type="spellEnd"/>
      <w:r>
        <w:rPr>
          <w:sz w:val="24"/>
          <w:szCs w:val="24"/>
        </w:rPr>
        <w:t>. 34–46). Πανεπιστήμιο Δυτικής Μακεδονίας.</w:t>
      </w:r>
    </w:p>
    <w:p w14:paraId="44DD905A" w14:textId="77777777" w:rsidR="00417AA6" w:rsidRDefault="00000000">
      <w:pPr>
        <w:spacing w:line="276" w:lineRule="auto"/>
        <w:jc w:val="both"/>
      </w:pPr>
      <w:r>
        <w:rPr>
          <w:i/>
          <w:iCs/>
          <w:color w:val="7F7F7F"/>
          <w:sz w:val="24"/>
          <w:szCs w:val="24"/>
        </w:rPr>
        <w:t>[ΟΔΗΓΙΑ — ΠΡΑΚΤΙΚΑ ΣΥΝΕΔΡΙΟΥ]: Ίδια λογική με κεφάλαιο σε τόμο. Αντί για εκδότη, αναγράφεται το ίδρυμα/οργανισμός.</w:t>
      </w:r>
    </w:p>
    <w:p w14:paraId="02F7B42D" w14:textId="77777777" w:rsidR="00417AA6" w:rsidRDefault="00417AA6">
      <w:pPr>
        <w:spacing w:line="276" w:lineRule="auto"/>
      </w:pPr>
    </w:p>
    <w:p w14:paraId="73C7CFE7" w14:textId="77777777" w:rsidR="00417AA6" w:rsidRDefault="00000000">
      <w:pPr>
        <w:spacing w:line="276" w:lineRule="auto"/>
        <w:jc w:val="both"/>
      </w:pPr>
      <w:r>
        <w:rPr>
          <w:b/>
          <w:bCs/>
          <w:sz w:val="24"/>
          <w:szCs w:val="24"/>
        </w:rPr>
        <w:t>Διδακτορική διατριβή / Μεταπτυχιακή εργασία</w:t>
      </w:r>
    </w:p>
    <w:p w14:paraId="537FBB8B" w14:textId="77777777" w:rsidR="00417AA6" w:rsidRDefault="00000000">
      <w:pPr>
        <w:spacing w:line="276" w:lineRule="auto"/>
        <w:ind w:left="567" w:hanging="567"/>
        <w:jc w:val="both"/>
      </w:pPr>
      <w:r>
        <w:rPr>
          <w:sz w:val="24"/>
          <w:szCs w:val="24"/>
        </w:rPr>
        <w:t xml:space="preserve">Νάστου, Χ. (2022). </w:t>
      </w:r>
      <w:r>
        <w:rPr>
          <w:i/>
          <w:iCs/>
          <w:sz w:val="24"/>
          <w:szCs w:val="24"/>
        </w:rPr>
        <w:t>Η συμβολή του ελεύθερου παιχνιδιού στην κοινωνική ανάπτυξη νηπίων: Ποιοτική μελέτη σε τέσσερα Νηπιαγωγεία</w:t>
      </w:r>
      <w:r>
        <w:rPr>
          <w:sz w:val="24"/>
          <w:szCs w:val="24"/>
        </w:rPr>
        <w:t xml:space="preserve"> (Αδημοσίευτη διπλωματική εργασία). Τμήμα Εκπαίδευσης και Αγωγής στην Προσχολική Ηλικία, ΕΚΠΑ. https://pergamos.lib.uoa.gr</w:t>
      </w:r>
    </w:p>
    <w:p w14:paraId="664AA02E" w14:textId="77777777" w:rsidR="00417AA6" w:rsidRDefault="00000000">
      <w:pPr>
        <w:spacing w:line="276" w:lineRule="auto"/>
        <w:jc w:val="both"/>
      </w:pPr>
      <w:r>
        <w:rPr>
          <w:i/>
          <w:iCs/>
          <w:color w:val="7F7F7F"/>
          <w:sz w:val="24"/>
          <w:szCs w:val="24"/>
        </w:rPr>
        <w:t>[ΟΔΗΓΙΑ — ΔΙΑΤΡΙΒΗ/ΕΡΓΑΣΙΑ]: Επώνυμο, Αρχ. (Έτος). Τίτλος σε πλάγιους (Αδημοσίευτη διπλωματική εργασία / Αδημοσίευτη διδακτορική διατριβή). Τμήμα, Ίδρυμα. URL αν υπάρχει.</w:t>
      </w:r>
    </w:p>
    <w:sectPr w:rsidR="00417AA6">
      <w:pgSz w:w="11906" w:h="16838"/>
      <w:pgMar w:top="1417" w:right="1417" w:bottom="1417" w:left="1417"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F52"/>
    <w:multiLevelType w:val="hybridMultilevel"/>
    <w:tmpl w:val="8E74889E"/>
    <w:lvl w:ilvl="0" w:tplc="B6D49682">
      <w:start w:val="1"/>
      <w:numFmt w:val="bullet"/>
      <w:lvlText w:val="●"/>
      <w:lvlJc w:val="left"/>
      <w:pPr>
        <w:ind w:left="720" w:hanging="360"/>
      </w:pPr>
    </w:lvl>
    <w:lvl w:ilvl="1" w:tplc="9E0E205E">
      <w:start w:val="1"/>
      <w:numFmt w:val="bullet"/>
      <w:lvlText w:val="○"/>
      <w:lvlJc w:val="left"/>
      <w:pPr>
        <w:ind w:left="1440" w:hanging="360"/>
      </w:pPr>
    </w:lvl>
    <w:lvl w:ilvl="2" w:tplc="2940DD60">
      <w:start w:val="1"/>
      <w:numFmt w:val="bullet"/>
      <w:lvlText w:val="■"/>
      <w:lvlJc w:val="left"/>
      <w:pPr>
        <w:ind w:left="2160" w:hanging="360"/>
      </w:pPr>
    </w:lvl>
    <w:lvl w:ilvl="3" w:tplc="2ABE37AE">
      <w:start w:val="1"/>
      <w:numFmt w:val="bullet"/>
      <w:lvlText w:val="●"/>
      <w:lvlJc w:val="left"/>
      <w:pPr>
        <w:ind w:left="2880" w:hanging="360"/>
      </w:pPr>
    </w:lvl>
    <w:lvl w:ilvl="4" w:tplc="7C600F74">
      <w:start w:val="1"/>
      <w:numFmt w:val="bullet"/>
      <w:lvlText w:val="○"/>
      <w:lvlJc w:val="left"/>
      <w:pPr>
        <w:ind w:left="3600" w:hanging="360"/>
      </w:pPr>
    </w:lvl>
    <w:lvl w:ilvl="5" w:tplc="394A1426">
      <w:start w:val="1"/>
      <w:numFmt w:val="bullet"/>
      <w:lvlText w:val="■"/>
      <w:lvlJc w:val="left"/>
      <w:pPr>
        <w:ind w:left="4320" w:hanging="360"/>
      </w:pPr>
    </w:lvl>
    <w:lvl w:ilvl="6" w:tplc="7D70A832">
      <w:start w:val="1"/>
      <w:numFmt w:val="bullet"/>
      <w:lvlText w:val="●"/>
      <w:lvlJc w:val="left"/>
      <w:pPr>
        <w:ind w:left="5040" w:hanging="360"/>
      </w:pPr>
    </w:lvl>
    <w:lvl w:ilvl="7" w:tplc="20223C00">
      <w:start w:val="1"/>
      <w:numFmt w:val="bullet"/>
      <w:lvlText w:val="●"/>
      <w:lvlJc w:val="left"/>
      <w:pPr>
        <w:ind w:left="5760" w:hanging="360"/>
      </w:pPr>
    </w:lvl>
    <w:lvl w:ilvl="8" w:tplc="42F29496">
      <w:start w:val="1"/>
      <w:numFmt w:val="bullet"/>
      <w:lvlText w:val="●"/>
      <w:lvlJc w:val="left"/>
      <w:pPr>
        <w:ind w:left="6480" w:hanging="360"/>
      </w:pPr>
    </w:lvl>
  </w:abstractNum>
  <w:num w:numId="1" w16cid:durableId="6205765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AA6"/>
    <w:rsid w:val="00092CBA"/>
    <w:rsid w:val="00417AA6"/>
    <w:rsid w:val="004B75BD"/>
    <w:rsid w:val="00ED6E4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C53EF"/>
  <w15:docId w15:val="{A46860FC-AC18-4FEC-B0C8-F4DDDA0A0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Έντονο1"/>
    <w:qFormat/>
    <w:rPr>
      <w:b/>
      <w:bCs/>
    </w:rPr>
  </w:style>
  <w:style w:type="paragraph" w:styleId="a4">
    <w:name w:val="List Paragraph"/>
    <w:qFormat/>
  </w:style>
  <w:style w:type="character" w:styleId="-">
    <w:name w:val="Hyperlink"/>
    <w:uiPriority w:val="99"/>
    <w:unhideWhenUsed/>
    <w:rPr>
      <w:color w:val="0563C1"/>
      <w:u w:val="single"/>
    </w:rPr>
  </w:style>
  <w:style w:type="character" w:styleId="a5">
    <w:name w:val="footnote reference"/>
    <w:uiPriority w:val="99"/>
    <w:semiHidden/>
    <w:unhideWhenUsed/>
    <w:rPr>
      <w:vertAlign w:val="superscript"/>
    </w:rPr>
  </w:style>
  <w:style w:type="paragraph" w:styleId="a6">
    <w:name w:val="footnote text"/>
    <w:link w:val="Char"/>
    <w:uiPriority w:val="99"/>
    <w:semiHidden/>
    <w:unhideWhenUsed/>
  </w:style>
  <w:style w:type="character" w:customStyle="1" w:styleId="Char">
    <w:name w:val="Κείμενο υποσημείωσης Char"/>
    <w:link w:val="a6"/>
    <w:uiPriority w:val="99"/>
    <w:semiHidden/>
    <w:unhideWhenUsed/>
    <w:rPr>
      <w:sz w:val="20"/>
      <w:szCs w:val="20"/>
    </w:rPr>
  </w:style>
  <w:style w:type="character" w:styleId="a7">
    <w:name w:val="endnote reference"/>
    <w:uiPriority w:val="99"/>
    <w:semiHidden/>
    <w:unhideWhenUsed/>
    <w:rPr>
      <w:vertAlign w:val="superscript"/>
    </w:rPr>
  </w:style>
  <w:style w:type="paragraph" w:styleId="a8">
    <w:name w:val="endnote text"/>
    <w:link w:val="Char0"/>
    <w:uiPriority w:val="99"/>
    <w:semiHidden/>
    <w:unhideWhenUsed/>
  </w:style>
  <w:style w:type="character" w:customStyle="1" w:styleId="Char0">
    <w:name w:val="Κείμενο σημείωσης τέλους Char"/>
    <w:link w:val="a8"/>
    <w:uiPriority w:val="99"/>
    <w:semiHidden/>
    <w:unhideWhenUsed/>
    <w:rPr>
      <w:sz w:val="20"/>
      <w:szCs w:val="20"/>
    </w:rPr>
  </w:style>
  <w:style w:type="character" w:styleId="a9">
    <w:name w:val="Unresolved Mention"/>
    <w:basedOn w:val="a0"/>
    <w:uiPriority w:val="99"/>
    <w:semiHidden/>
    <w:unhideWhenUsed/>
    <w:rsid w:val="00ED6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ecresq.2021.04.003" TargetMode="External"/><Relationship Id="rId5" Type="http://schemas.openxmlformats.org/officeDocument/2006/relationships/hyperlink" Target="mailto:m.papadopoulou@uoi.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1319</Words>
  <Characters>7127</Characters>
  <Application>Microsoft Office Word</Application>
  <DocSecurity>0</DocSecurity>
  <Lines>59</Lines>
  <Paragraphs>16</Paragraphs>
  <ScaleCrop>false</ScaleCrop>
  <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PARASKEVI BOUKOUVALA</cp:lastModifiedBy>
  <cp:revision>2</cp:revision>
  <dcterms:created xsi:type="dcterms:W3CDTF">2026-05-05T09:04:00Z</dcterms:created>
  <dcterms:modified xsi:type="dcterms:W3CDTF">2026-05-05T09:04:00Z</dcterms:modified>
</cp:coreProperties>
</file>